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9762" w14:textId="2A2CEED6" w:rsidR="000D0D92" w:rsidRDefault="000D0D92" w:rsidP="00E962C7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72B24831" w14:textId="77777777" w:rsidR="000D0D92" w:rsidRDefault="000D0D92" w:rsidP="00792A6F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3C88657B" w14:textId="362519F6" w:rsidR="005B7407" w:rsidRDefault="000D0D92" w:rsidP="00792A6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BUDŻETU, FINANSÓW I PLANOWANIA 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6E09E9">
        <w:rPr>
          <w:rFonts w:ascii="Times New Roman" w:hAnsi="Times New Roman" w:cs="Times New Roman"/>
          <w:b/>
          <w:sz w:val="24"/>
        </w:rPr>
        <w:t>2</w:t>
      </w:r>
      <w:r w:rsidR="00E36B19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0"/>
        <w:gridCol w:w="1647"/>
        <w:gridCol w:w="7417"/>
      </w:tblGrid>
      <w:tr w:rsidR="005B7407" w14:paraId="146B05BC" w14:textId="77777777" w:rsidTr="00602642"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9E5E4" w14:textId="77777777" w:rsidR="005B7407" w:rsidRDefault="005B7407" w:rsidP="005B74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7417" w:type="dxa"/>
            <w:shd w:val="clear" w:color="auto" w:fill="FFFFFF" w:themeFill="background1"/>
          </w:tcPr>
          <w:p w14:paraId="2BE53D3D" w14:textId="77777777" w:rsidR="005B7407" w:rsidRPr="005B7407" w:rsidRDefault="005B7407" w:rsidP="005B7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7407">
              <w:rPr>
                <w:rFonts w:ascii="Times New Roman" w:hAnsi="Times New Roman" w:cs="Times New Roman"/>
                <w:sz w:val="24"/>
              </w:rPr>
              <w:t xml:space="preserve">Przedmiotem działania komisji są sprawy szczególnie dotyczące wydawania opinii o projekcie budżetu, opiniowania sprawozdań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B7407">
              <w:rPr>
                <w:rFonts w:ascii="Times New Roman" w:hAnsi="Times New Roman" w:cs="Times New Roman"/>
                <w:sz w:val="24"/>
              </w:rPr>
              <w:t>z wykonania budżetu i finansów gminnych, opiniowania bieżących spraw związanych z gospodarką finansową Gminy.</w:t>
            </w:r>
          </w:p>
        </w:tc>
      </w:tr>
      <w:tr w:rsidR="000D0D92" w14:paraId="498A9DDD" w14:textId="77777777" w:rsidTr="00602642">
        <w:trPr>
          <w:trHeight w:val="516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C7B617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50A1846B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7417" w:type="dxa"/>
            <w:shd w:val="clear" w:color="auto" w:fill="BFBFBF" w:themeFill="background1" w:themeFillShade="BF"/>
          </w:tcPr>
          <w:p w14:paraId="5F61E492" w14:textId="77777777" w:rsidR="000D0D92" w:rsidRDefault="000D0D92" w:rsidP="005B74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602642" w14:paraId="21C6568F" w14:textId="77777777" w:rsidTr="00602642">
        <w:trPr>
          <w:trHeight w:val="432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65F51C70" w14:textId="49A4A1E3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47" w:type="dxa"/>
            <w:vMerge w:val="restart"/>
            <w:vAlign w:val="center"/>
          </w:tcPr>
          <w:p w14:paraId="0750CF6E" w14:textId="3ED5200E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417" w:type="dxa"/>
            <w:vAlign w:val="center"/>
          </w:tcPr>
          <w:p w14:paraId="4232612A" w14:textId="41C0B40F" w:rsidR="00602642" w:rsidRPr="00602642" w:rsidRDefault="00602642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Podsumowanie pracy komisji za rok 2024 rok. </w:t>
            </w:r>
          </w:p>
        </w:tc>
      </w:tr>
      <w:tr w:rsidR="00602642" w14:paraId="27D382FB" w14:textId="77777777" w:rsidTr="00602642">
        <w:trPr>
          <w:trHeight w:val="56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1080A6B" w14:textId="77777777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C848D7A" w14:textId="77777777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44345CA8" w14:textId="31110B05" w:rsidR="00602642" w:rsidRPr="00602642" w:rsidRDefault="00602642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Informacja Wójta o przygotowanych do realizacji inwestycjach zaplanowanych na 2025 rok.</w:t>
            </w:r>
          </w:p>
        </w:tc>
      </w:tr>
      <w:tr w:rsidR="00602642" w14:paraId="6715DEC6" w14:textId="77777777" w:rsidTr="00602642">
        <w:trPr>
          <w:trHeight w:val="99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161BC99" w14:textId="77777777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1D8CEB43" w14:textId="08625149" w:rsidR="00602642" w:rsidRDefault="00602642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422A2D3A" w14:textId="38E8E0AE" w:rsidR="00602642" w:rsidRPr="00602642" w:rsidRDefault="00602642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 dotyczących</w:t>
            </w:r>
            <w:r w:rsidR="00296764">
              <w:rPr>
                <w:rFonts w:ascii="Times New Roman" w:hAnsi="Times New Roman" w:cs="Times New Roman"/>
                <w:sz w:val="24"/>
                <w:szCs w:val="24"/>
              </w:rPr>
              <w:t xml:space="preserve"> WPF, 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budżetu Gminy Gozdowo na 2025 rok</w:t>
            </w:r>
            <w:r w:rsidR="00296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oraz wszelkich spraw związanych z gospodarką finansową gminy.</w:t>
            </w:r>
          </w:p>
        </w:tc>
      </w:tr>
      <w:tr w:rsidR="001E28C4" w14:paraId="3D187C74" w14:textId="77777777" w:rsidTr="00602642">
        <w:trPr>
          <w:trHeight w:val="251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0321DB7" w14:textId="01BD10FB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47" w:type="dxa"/>
            <w:vMerge w:val="restart"/>
            <w:vAlign w:val="center"/>
          </w:tcPr>
          <w:p w14:paraId="2DAAE101" w14:textId="78DB4FA7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417" w:type="dxa"/>
            <w:vAlign w:val="center"/>
          </w:tcPr>
          <w:p w14:paraId="0F86AFF1" w14:textId="6EB1EB93" w:rsidR="001E28C4" w:rsidRPr="00602642" w:rsidRDefault="001E28C4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1E28C4" w14:paraId="6F7AE6B7" w14:textId="77777777" w:rsidTr="001E28C4">
        <w:trPr>
          <w:trHeight w:val="38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7D8CB67" w14:textId="20088402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3001752" w14:textId="5FFFF15C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258B63A8" w14:textId="60E94547" w:rsidR="001E28C4" w:rsidRPr="00602642" w:rsidRDefault="001E28C4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rok.</w:t>
            </w:r>
          </w:p>
        </w:tc>
      </w:tr>
      <w:tr w:rsidR="001E28C4" w14:paraId="2164BFA1" w14:textId="77777777" w:rsidTr="00602642">
        <w:trPr>
          <w:trHeight w:val="56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8F1EDA5" w14:textId="77777777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5436B3D3" w14:textId="77777777" w:rsidR="001E28C4" w:rsidRDefault="001E28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519D7A2C" w14:textId="685E00AF" w:rsidR="001E28C4" w:rsidRPr="00602642" w:rsidRDefault="001E28C4" w:rsidP="0060264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Bieżące opiniowanie projektów uchwał dotyczących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WPF, 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budżetu Gminy Gozdowo na 2025 rok oraz wszelkich spraw związanych z gospodarką finansową gminy.</w:t>
            </w:r>
          </w:p>
        </w:tc>
      </w:tr>
      <w:tr w:rsidR="00EB6A18" w14:paraId="40ACAF72" w14:textId="77777777" w:rsidTr="00602642">
        <w:trPr>
          <w:trHeight w:val="538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1D7F9096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47" w:type="dxa"/>
            <w:vMerge w:val="restart"/>
            <w:vAlign w:val="center"/>
          </w:tcPr>
          <w:p w14:paraId="41DA8F34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417" w:type="dxa"/>
            <w:vAlign w:val="center"/>
          </w:tcPr>
          <w:p w14:paraId="78B48704" w14:textId="6F487200" w:rsidR="00EB6A18" w:rsidRPr="00602642" w:rsidRDefault="00EB6A18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Analiza realizacji wydatków budżetowych przez jednostki oświatowe funkcjonujące na terenie gminy za 202</w:t>
            </w:r>
            <w:r w:rsidR="00E36B19" w:rsidRPr="00602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 w:rsidR="003470C5" w:rsidRPr="0060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A18" w14:paraId="5B4501E4" w14:textId="77777777" w:rsidTr="00602642">
        <w:trPr>
          <w:trHeight w:val="850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8723E6E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1D1F5CD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5ECF8C44" w14:textId="760FBC6B" w:rsidR="00EB6A18" w:rsidRPr="00602642" w:rsidRDefault="00EB6A18" w:rsidP="00602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Bieżące opiniowanie projektów uchwał dotyczących </w:t>
            </w:r>
            <w:r w:rsidR="00296764">
              <w:rPr>
                <w:rFonts w:ascii="Times New Roman" w:hAnsi="Times New Roman" w:cs="Times New Roman"/>
                <w:sz w:val="24"/>
                <w:szCs w:val="24"/>
              </w:rPr>
              <w:t xml:space="preserve">WPF, 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budżetu Gminy Gozdowo na 202</w:t>
            </w:r>
            <w:r w:rsidR="00E36B19" w:rsidRPr="0060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  <w:tr w:rsidR="00A37EC1" w14:paraId="042DF1D6" w14:textId="77777777" w:rsidTr="00602642">
        <w:trPr>
          <w:trHeight w:val="567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064B47F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47" w:type="dxa"/>
            <w:vMerge w:val="restart"/>
            <w:vAlign w:val="center"/>
          </w:tcPr>
          <w:p w14:paraId="426D5D8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7417" w:type="dxa"/>
            <w:vAlign w:val="center"/>
          </w:tcPr>
          <w:p w14:paraId="78A8F0E1" w14:textId="5B3C5905" w:rsidR="00A37EC1" w:rsidRPr="00602642" w:rsidRDefault="00A37EC1" w:rsidP="0060264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Polityka podatkowa gminy, w tym wyrażenie opinii w sprawie uchwał podatkowych.</w:t>
            </w:r>
          </w:p>
        </w:tc>
      </w:tr>
      <w:tr w:rsidR="00A37EC1" w14:paraId="7F01BE1A" w14:textId="77777777" w:rsidTr="00602642">
        <w:trPr>
          <w:trHeight w:val="27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1A34939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03D0F89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6189D01C" w14:textId="79276BE5" w:rsidR="00A37EC1" w:rsidRPr="00602642" w:rsidRDefault="00A37EC1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202</w:t>
            </w:r>
            <w:r w:rsidR="00E36B19" w:rsidRPr="0060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A37EC1" w14:paraId="3C80F090" w14:textId="77777777" w:rsidTr="00602642">
        <w:trPr>
          <w:trHeight w:val="39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203C0E9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B07907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2C3D08A2" w14:textId="19AFC6B8" w:rsidR="00A37EC1" w:rsidRPr="00602642" w:rsidRDefault="00A37EC1" w:rsidP="006026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  <w:r w:rsidR="00296764">
              <w:rPr>
                <w:rFonts w:ascii="Times New Roman" w:hAnsi="Times New Roman" w:cs="Times New Roman"/>
                <w:sz w:val="24"/>
                <w:szCs w:val="24"/>
              </w:rPr>
              <w:t xml:space="preserve"> na lata 2026-2036</w:t>
            </w:r>
          </w:p>
        </w:tc>
      </w:tr>
      <w:tr w:rsidR="00E36B19" w14:paraId="207CB963" w14:textId="77777777" w:rsidTr="00602642">
        <w:trPr>
          <w:trHeight w:val="285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999A99E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570CDC0D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2362CDC5" w14:textId="60A338B9" w:rsidR="00E36B19" w:rsidRPr="00602642" w:rsidRDefault="00E36B19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  <w:tr w:rsidR="00A37EC1" w14:paraId="2C4A5447" w14:textId="77777777" w:rsidTr="00602642">
        <w:trPr>
          <w:trHeight w:val="42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AD050EE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74BD6F6F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  <w:vAlign w:val="center"/>
          </w:tcPr>
          <w:p w14:paraId="2268DF46" w14:textId="33485E65" w:rsidR="00A37EC1" w:rsidRPr="00602642" w:rsidRDefault="00A37EC1" w:rsidP="0060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 dotyczących</w:t>
            </w:r>
            <w:r w:rsidR="00296764">
              <w:rPr>
                <w:rFonts w:ascii="Times New Roman" w:hAnsi="Times New Roman" w:cs="Times New Roman"/>
                <w:sz w:val="24"/>
                <w:szCs w:val="24"/>
              </w:rPr>
              <w:t xml:space="preserve"> WPF,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budżetu Gminy Gozdowo na 202</w:t>
            </w:r>
            <w:r w:rsidR="00E36B19" w:rsidRPr="0060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642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</w:tbl>
    <w:p w14:paraId="0D9E3AAA" w14:textId="2AC772EE" w:rsidR="00357478" w:rsidRPr="00357478" w:rsidRDefault="00357478" w:rsidP="00792A6F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A46EC6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sectPr w:rsidR="00357478" w:rsidRPr="00357478" w:rsidSect="00E962C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DB9"/>
    <w:multiLevelType w:val="hybridMultilevel"/>
    <w:tmpl w:val="5F722F8E"/>
    <w:lvl w:ilvl="0" w:tplc="96B413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0F4"/>
    <w:multiLevelType w:val="hybridMultilevel"/>
    <w:tmpl w:val="C56C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F2445"/>
    <w:multiLevelType w:val="hybridMultilevel"/>
    <w:tmpl w:val="87847AA6"/>
    <w:lvl w:ilvl="0" w:tplc="ADBCA188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42459"/>
    <w:multiLevelType w:val="hybridMultilevel"/>
    <w:tmpl w:val="D374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3EB"/>
    <w:multiLevelType w:val="hybridMultilevel"/>
    <w:tmpl w:val="30C4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701D"/>
    <w:multiLevelType w:val="hybridMultilevel"/>
    <w:tmpl w:val="CF5C9234"/>
    <w:lvl w:ilvl="0" w:tplc="5C6CF8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3FBF"/>
    <w:multiLevelType w:val="hybridMultilevel"/>
    <w:tmpl w:val="9E00E608"/>
    <w:lvl w:ilvl="0" w:tplc="6BC4CB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F6246"/>
    <w:multiLevelType w:val="hybridMultilevel"/>
    <w:tmpl w:val="96EC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939">
    <w:abstractNumId w:val="7"/>
  </w:num>
  <w:num w:numId="2" w16cid:durableId="379866202">
    <w:abstractNumId w:val="6"/>
  </w:num>
  <w:num w:numId="3" w16cid:durableId="1932006808">
    <w:abstractNumId w:val="1"/>
  </w:num>
  <w:num w:numId="4" w16cid:durableId="1453935641">
    <w:abstractNumId w:val="5"/>
  </w:num>
  <w:num w:numId="5" w16cid:durableId="1016351499">
    <w:abstractNumId w:val="10"/>
  </w:num>
  <w:num w:numId="6" w16cid:durableId="620696772">
    <w:abstractNumId w:val="9"/>
  </w:num>
  <w:num w:numId="7" w16cid:durableId="308364436">
    <w:abstractNumId w:val="11"/>
  </w:num>
  <w:num w:numId="8" w16cid:durableId="517157445">
    <w:abstractNumId w:val="0"/>
  </w:num>
  <w:num w:numId="9" w16cid:durableId="700083311">
    <w:abstractNumId w:val="3"/>
  </w:num>
  <w:num w:numId="10" w16cid:durableId="1558710594">
    <w:abstractNumId w:val="4"/>
  </w:num>
  <w:num w:numId="11" w16cid:durableId="1226718957">
    <w:abstractNumId w:val="8"/>
  </w:num>
  <w:num w:numId="12" w16cid:durableId="212221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04D18"/>
    <w:rsid w:val="00050F59"/>
    <w:rsid w:val="000D0D92"/>
    <w:rsid w:val="000D43B0"/>
    <w:rsid w:val="00151D1A"/>
    <w:rsid w:val="001E28C4"/>
    <w:rsid w:val="0025525A"/>
    <w:rsid w:val="00272033"/>
    <w:rsid w:val="0027266F"/>
    <w:rsid w:val="00296764"/>
    <w:rsid w:val="002F29C4"/>
    <w:rsid w:val="00341BBC"/>
    <w:rsid w:val="003470C5"/>
    <w:rsid w:val="0035606F"/>
    <w:rsid w:val="00357478"/>
    <w:rsid w:val="0039681E"/>
    <w:rsid w:val="003D6C45"/>
    <w:rsid w:val="003F1783"/>
    <w:rsid w:val="004D031F"/>
    <w:rsid w:val="004E3FA7"/>
    <w:rsid w:val="005332DD"/>
    <w:rsid w:val="00574E5B"/>
    <w:rsid w:val="005B7407"/>
    <w:rsid w:val="005C6E55"/>
    <w:rsid w:val="005E7D17"/>
    <w:rsid w:val="00602642"/>
    <w:rsid w:val="00602C51"/>
    <w:rsid w:val="00611383"/>
    <w:rsid w:val="00640788"/>
    <w:rsid w:val="00641949"/>
    <w:rsid w:val="00646F8B"/>
    <w:rsid w:val="006A65E2"/>
    <w:rsid w:val="006E09E9"/>
    <w:rsid w:val="00734FEB"/>
    <w:rsid w:val="00792A6F"/>
    <w:rsid w:val="007E1843"/>
    <w:rsid w:val="00867CA7"/>
    <w:rsid w:val="008C344D"/>
    <w:rsid w:val="008E3107"/>
    <w:rsid w:val="00974E61"/>
    <w:rsid w:val="009F28F6"/>
    <w:rsid w:val="00A37EC1"/>
    <w:rsid w:val="00A46EC6"/>
    <w:rsid w:val="00A7135E"/>
    <w:rsid w:val="00B76A6F"/>
    <w:rsid w:val="00C112D7"/>
    <w:rsid w:val="00C72225"/>
    <w:rsid w:val="00E36B19"/>
    <w:rsid w:val="00E70B19"/>
    <w:rsid w:val="00E962C7"/>
    <w:rsid w:val="00EB6A18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36D4"/>
  <w15:docId w15:val="{452D38D5-D566-40A2-8E7B-6EE6F2B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6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0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0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BCA5-3FE9-4656-A7E3-F4DAEAB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26</cp:revision>
  <cp:lastPrinted>2023-11-17T11:57:00Z</cp:lastPrinted>
  <dcterms:created xsi:type="dcterms:W3CDTF">2019-11-26T07:06:00Z</dcterms:created>
  <dcterms:modified xsi:type="dcterms:W3CDTF">2024-12-18T07:20:00Z</dcterms:modified>
</cp:coreProperties>
</file>