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58BFB" w14:textId="77777777" w:rsidR="00C93490" w:rsidRDefault="00C93490" w:rsidP="00ED1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7FABE" w14:textId="77777777" w:rsidR="00C93490" w:rsidRDefault="00C93490" w:rsidP="00ED1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B2DB5" w14:textId="77777777" w:rsidR="00DD1F43" w:rsidRDefault="00DD1F43" w:rsidP="00DD1F4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„PROJEKT”</w:t>
      </w:r>
    </w:p>
    <w:p w14:paraId="6FF534B2" w14:textId="7BE9AABC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…………./20</w:t>
      </w:r>
      <w:r w:rsidR="00FC36C3">
        <w:rPr>
          <w:rFonts w:ascii="Times New Roman" w:hAnsi="Times New Roman" w:cs="Times New Roman"/>
          <w:b/>
          <w:bCs/>
        </w:rPr>
        <w:t>2</w:t>
      </w:r>
      <w:r w:rsidR="007D4F06">
        <w:rPr>
          <w:rFonts w:ascii="Times New Roman" w:hAnsi="Times New Roman" w:cs="Times New Roman"/>
          <w:b/>
          <w:bCs/>
        </w:rPr>
        <w:t>5</w:t>
      </w:r>
    </w:p>
    <w:p w14:paraId="2CF3767E" w14:textId="77777777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GOZDOWO</w:t>
      </w:r>
    </w:p>
    <w:p w14:paraId="131593EC" w14:textId="0957DE0F" w:rsidR="00DD1F43" w:rsidRDefault="00DD1F43" w:rsidP="00DD1F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002F2C">
        <w:rPr>
          <w:rFonts w:ascii="Times New Roman" w:hAnsi="Times New Roman" w:cs="Times New Roman"/>
          <w:b/>
        </w:rPr>
        <w:t>….</w:t>
      </w:r>
      <w:r w:rsidR="008C0FD1">
        <w:rPr>
          <w:rFonts w:ascii="Times New Roman" w:hAnsi="Times New Roman" w:cs="Times New Roman"/>
          <w:b/>
        </w:rPr>
        <w:t xml:space="preserve"> grudnia 202</w:t>
      </w:r>
      <w:r w:rsidR="007D4F0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r.</w:t>
      </w:r>
    </w:p>
    <w:p w14:paraId="3DD87789" w14:textId="38E032E3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planu dofinansowania form doskonalenia zawodowego nauczycieli, ustalenia maksymalnej kwoty dofinansowania opłat pobieranych przez szkoły wyższe i zakłady kształcenia nauczycieli oraz specjalności i formy kształcenia objęte dofinansowaniem w 20</w:t>
      </w:r>
      <w:r w:rsidR="00A37410">
        <w:rPr>
          <w:rFonts w:ascii="Times New Roman" w:hAnsi="Times New Roman" w:cs="Times New Roman"/>
          <w:b/>
          <w:bCs/>
        </w:rPr>
        <w:t>2</w:t>
      </w:r>
      <w:r w:rsidR="007D4F0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roku.</w:t>
      </w:r>
    </w:p>
    <w:p w14:paraId="346EA274" w14:textId="0ADDB67A" w:rsidR="00DD1F43" w:rsidRPr="00DE7A51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(tekst jednolity z 20</w:t>
      </w:r>
      <w:r w:rsidR="00FA3FAA">
        <w:rPr>
          <w:rFonts w:ascii="Times New Roman" w:hAnsi="Times New Roman" w:cs="Times New Roman"/>
        </w:rPr>
        <w:t>2</w:t>
      </w:r>
      <w:r w:rsidR="006F61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poz. </w:t>
      </w:r>
      <w:r w:rsidR="006F61E3">
        <w:rPr>
          <w:rFonts w:ascii="Times New Roman" w:hAnsi="Times New Roman" w:cs="Times New Roman"/>
        </w:rPr>
        <w:t>1153</w:t>
      </w:r>
      <w:r>
        <w:rPr>
          <w:rFonts w:ascii="Times New Roman" w:hAnsi="Times New Roman" w:cs="Times New Roman"/>
        </w:rPr>
        <w:t>) art. 70a ust. 1 i 3 w związku z art. 91d pkt 1 ustawy z dnia 26 stycznia 1982 r. – Karta Nauczyciela (tekst jednolity: Dz. U. z 20</w:t>
      </w:r>
      <w:r w:rsidR="007358A6">
        <w:rPr>
          <w:rFonts w:ascii="Times New Roman" w:hAnsi="Times New Roman" w:cs="Times New Roman"/>
        </w:rPr>
        <w:t>2</w:t>
      </w:r>
      <w:r w:rsidR="00C641D5">
        <w:rPr>
          <w:rFonts w:ascii="Times New Roman" w:hAnsi="Times New Roman" w:cs="Times New Roman"/>
        </w:rPr>
        <w:t>4</w:t>
      </w:r>
      <w:r w:rsidR="00735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poz. </w:t>
      </w:r>
      <w:r w:rsidR="00C641D5">
        <w:rPr>
          <w:rFonts w:ascii="Times New Roman" w:hAnsi="Times New Roman" w:cs="Times New Roman"/>
        </w:rPr>
        <w:t>986</w:t>
      </w:r>
      <w:r w:rsidR="00000C68">
        <w:rPr>
          <w:rFonts w:ascii="Times New Roman" w:hAnsi="Times New Roman" w:cs="Times New Roman"/>
        </w:rPr>
        <w:t xml:space="preserve"> z </w:t>
      </w:r>
      <w:proofErr w:type="spellStart"/>
      <w:r w:rsidR="00000C68">
        <w:rPr>
          <w:rFonts w:ascii="Times New Roman" w:hAnsi="Times New Roman" w:cs="Times New Roman"/>
        </w:rPr>
        <w:t>późn</w:t>
      </w:r>
      <w:proofErr w:type="spellEnd"/>
      <w:r w:rsidR="00000C68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 </w:t>
      </w:r>
      <w:r w:rsidRPr="00DE7A51">
        <w:rPr>
          <w:rFonts w:ascii="Times New Roman" w:hAnsi="Times New Roman" w:cs="Times New Roman"/>
        </w:rPr>
        <w:t>po zasięgnięciu opinii związków zawodowych,</w:t>
      </w:r>
    </w:p>
    <w:p w14:paraId="135B1442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Rada Gminy  Gozdowo  uchwala, co następuje:</w:t>
      </w:r>
    </w:p>
    <w:p w14:paraId="2824F2D5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2C849A77" w14:textId="676F7343" w:rsidR="00DD1F43" w:rsidRDefault="00DD1F43" w:rsidP="00DD1F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budżecie Gminy Gozdowo na rok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wyodrębnia się środki na dofinansowanie doskonalenia zawodowego nauczycieli w wysokości 0,8% planowanych rocznych środków przeznaczonych na wynagrodzenia osobowe nauczycieli.</w:t>
      </w:r>
    </w:p>
    <w:p w14:paraId="76268CD6" w14:textId="77777777" w:rsidR="00DD1F43" w:rsidRDefault="00DD1F43" w:rsidP="00DD1F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2.</w:t>
      </w:r>
    </w:p>
    <w:p w14:paraId="3FF5E421" w14:textId="251D6471" w:rsidR="00DD1F43" w:rsidRDefault="00DD1F43" w:rsidP="00DD1F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plan dofinansowania form doskonalenia zawodowego nauczycieli, maksymalną kwotę dofinansowania opłat pobieranych przez szkoły wyższe i zakłady kształcenia nauczycieli oraz specjalności i formy kształcenia objęte dofinansowaniem w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stanowiący załącznik do niniejszej uchwały.</w:t>
      </w:r>
    </w:p>
    <w:p w14:paraId="573D9F87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14:paraId="721DDA34" w14:textId="77777777" w:rsidR="00DD1F43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Gozdowo.</w:t>
      </w:r>
    </w:p>
    <w:p w14:paraId="7E48E6C3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14:paraId="4DC9BA01" w14:textId="531C8E0F" w:rsidR="00DD1F43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Uchwała wchodzi w życie z dniem podjęcia z mocą obowiązującą od 1 stycznia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</w:t>
      </w:r>
    </w:p>
    <w:p w14:paraId="4EF1993F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14:paraId="2590DA68" w14:textId="21F920A3" w:rsidR="00DD1F43" w:rsidRDefault="00DD1F43" w:rsidP="00DD1F4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Traci </w:t>
      </w:r>
      <w:r w:rsidRPr="00717AB3">
        <w:rPr>
          <w:rFonts w:ascii="Times New Roman" w:hAnsi="Times New Roman" w:cs="Times New Roman"/>
          <w:bCs/>
        </w:rPr>
        <w:t>moc Uchwała</w:t>
      </w:r>
      <w:r w:rsidR="007358A6" w:rsidRPr="00717AB3">
        <w:rPr>
          <w:rFonts w:ascii="Times New Roman" w:hAnsi="Times New Roman" w:cs="Times New Roman"/>
          <w:bCs/>
        </w:rPr>
        <w:t xml:space="preserve"> </w:t>
      </w:r>
      <w:r w:rsidR="0065081A">
        <w:rPr>
          <w:rFonts w:ascii="Times New Roman" w:hAnsi="Times New Roman" w:cs="Times New Roman"/>
          <w:bCs/>
        </w:rPr>
        <w:t>X/70/2025</w:t>
      </w:r>
      <w:r w:rsidR="007358A6" w:rsidRPr="00717AB3">
        <w:rPr>
          <w:rFonts w:ascii="Times New Roman" w:hAnsi="Times New Roman" w:cs="Times New Roman"/>
          <w:bCs/>
        </w:rPr>
        <w:t xml:space="preserve"> </w:t>
      </w:r>
      <w:r w:rsidRPr="00717AB3">
        <w:rPr>
          <w:rFonts w:ascii="Times New Roman" w:hAnsi="Times New Roman" w:cs="Times New Roman"/>
          <w:bCs/>
        </w:rPr>
        <w:t xml:space="preserve">Rady Gminy Gozdowo z dnia </w:t>
      </w:r>
      <w:r w:rsidR="0065081A">
        <w:rPr>
          <w:rFonts w:ascii="Times New Roman" w:hAnsi="Times New Roman" w:cs="Times New Roman"/>
          <w:bCs/>
        </w:rPr>
        <w:t>20</w:t>
      </w:r>
      <w:r w:rsidRPr="00717AB3">
        <w:rPr>
          <w:rFonts w:ascii="Times New Roman" w:hAnsi="Times New Roman" w:cs="Times New Roman"/>
          <w:bCs/>
        </w:rPr>
        <w:t xml:space="preserve"> </w:t>
      </w:r>
      <w:r w:rsidR="0065081A">
        <w:rPr>
          <w:rFonts w:ascii="Times New Roman" w:hAnsi="Times New Roman" w:cs="Times New Roman"/>
          <w:bCs/>
        </w:rPr>
        <w:t>stycznia</w:t>
      </w:r>
      <w:r w:rsidRPr="00717AB3">
        <w:rPr>
          <w:rFonts w:ascii="Times New Roman" w:hAnsi="Times New Roman" w:cs="Times New Roman"/>
          <w:bCs/>
        </w:rPr>
        <w:t xml:space="preserve"> 20</w:t>
      </w:r>
      <w:r w:rsidR="00FB48D3" w:rsidRPr="00717AB3">
        <w:rPr>
          <w:rFonts w:ascii="Times New Roman" w:hAnsi="Times New Roman" w:cs="Times New Roman"/>
          <w:bCs/>
        </w:rPr>
        <w:t>2</w:t>
      </w:r>
      <w:r w:rsidR="0065081A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 roku  w sprawie planu dofinansowania form doskonalenia zawodowego nauczycieli, ustalenia maksymalnej kwoty dofinansowania opłat pobieranych przez szkoły wyższe i zakłady kształcenia nauczycieli oraz specjalności i form kształcenia objętych dofinansowaniem w 20</w:t>
      </w:r>
      <w:r w:rsidR="00FA3FAA">
        <w:rPr>
          <w:rFonts w:ascii="Times New Roman" w:hAnsi="Times New Roman" w:cs="Times New Roman"/>
          <w:bCs/>
        </w:rPr>
        <w:t>2</w:t>
      </w:r>
      <w:r w:rsidR="0065081A">
        <w:rPr>
          <w:rFonts w:ascii="Times New Roman" w:hAnsi="Times New Roman" w:cs="Times New Roman"/>
          <w:bCs/>
        </w:rPr>
        <w:t xml:space="preserve">5 </w:t>
      </w:r>
      <w:r>
        <w:rPr>
          <w:rFonts w:ascii="Times New Roman" w:hAnsi="Times New Roman" w:cs="Times New Roman"/>
          <w:bCs/>
        </w:rPr>
        <w:t xml:space="preserve">roku. </w:t>
      </w:r>
    </w:p>
    <w:p w14:paraId="41179D6D" w14:textId="77777777" w:rsidR="00DD1F43" w:rsidRDefault="00DD1F43" w:rsidP="00DD1F4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Przewodniczący Rady</w:t>
      </w:r>
    </w:p>
    <w:p w14:paraId="41FF29AD" w14:textId="77777777" w:rsidR="00DD1F43" w:rsidRDefault="00DD1F43" w:rsidP="00DD1F4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Dariusz Śmigielski</w:t>
      </w:r>
    </w:p>
    <w:p w14:paraId="74EEABD5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0343105B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3ED71DD8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5DA0B672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79840F20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5A45250D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6B13B9E1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6ECECF0B" w14:textId="790C5334" w:rsidR="00DD1F43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 do Uchwały Nr ……../20</w:t>
      </w:r>
      <w:r w:rsidR="005279C2">
        <w:rPr>
          <w:rFonts w:ascii="Times New Roman" w:eastAsia="Times New Roman" w:hAnsi="Times New Roman" w:cs="Times New Roman"/>
        </w:rPr>
        <w:t>2</w:t>
      </w:r>
      <w:r w:rsidR="007D4F06">
        <w:rPr>
          <w:rFonts w:ascii="Times New Roman" w:eastAsia="Times New Roman" w:hAnsi="Times New Roman" w:cs="Times New Roman"/>
        </w:rPr>
        <w:t>5</w:t>
      </w:r>
    </w:p>
    <w:p w14:paraId="0EE9BED4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Rady Gminy Gozdowo</w:t>
      </w:r>
    </w:p>
    <w:p w14:paraId="384A78CC" w14:textId="15AC3763" w:rsidR="00DD1F43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dnia</w:t>
      </w:r>
      <w:r w:rsidR="008203C1">
        <w:rPr>
          <w:rFonts w:ascii="Times New Roman" w:eastAsia="Times New Roman" w:hAnsi="Times New Roman" w:cs="Times New Roman"/>
        </w:rPr>
        <w:t xml:space="preserve"> ……. </w:t>
      </w:r>
      <w:r>
        <w:rPr>
          <w:rFonts w:ascii="Times New Roman" w:eastAsia="Times New Roman" w:hAnsi="Times New Roman" w:cs="Times New Roman"/>
        </w:rPr>
        <w:t>grudnia  20</w:t>
      </w:r>
      <w:r w:rsidR="005279C2">
        <w:rPr>
          <w:rFonts w:ascii="Times New Roman" w:eastAsia="Times New Roman" w:hAnsi="Times New Roman" w:cs="Times New Roman"/>
        </w:rPr>
        <w:t>2</w:t>
      </w:r>
      <w:r w:rsidR="007D4F0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1C090347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CF741E" w14:textId="3D468937" w:rsidR="00DD1F43" w:rsidRDefault="00DD1F43" w:rsidP="00DD1F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dofinansowania form doskonalenia zawodowego nauczycieli na 20</w:t>
      </w:r>
      <w:r w:rsidR="00701F9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D4F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14:paraId="51A654A6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A5585" w14:textId="7C0FE1BD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Przyjmuje się plan w wysokości </w:t>
      </w:r>
      <w:r w:rsidR="007D4F06">
        <w:rPr>
          <w:rFonts w:ascii="Times New Roman" w:eastAsia="Times New Roman" w:hAnsi="Times New Roman" w:cs="Times New Roman"/>
          <w:b/>
          <w:sz w:val="24"/>
          <w:szCs w:val="24"/>
        </w:rPr>
        <w:t>53 498</w:t>
      </w:r>
      <w:r w:rsidR="00EF6585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8C0FD1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dofinansowanie form doskonalenia zawodowego nauczycieli na 20</w:t>
      </w:r>
      <w:r w:rsidR="00701F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F0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rok:</w:t>
      </w:r>
    </w:p>
    <w:p w14:paraId="287FBAC4" w14:textId="42C407AB" w:rsidR="00DD1F43" w:rsidRPr="008C0FD1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 kwoty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003C">
        <w:rPr>
          <w:rFonts w:ascii="Times New Roman" w:eastAsia="Times New Roman" w:hAnsi="Times New Roman" w:cs="Times New Roman"/>
          <w:b/>
          <w:sz w:val="24"/>
          <w:szCs w:val="24"/>
        </w:rPr>
        <w:t>22 000</w:t>
      </w:r>
      <w:r w:rsidR="00AA0D5D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FD1">
        <w:rPr>
          <w:rFonts w:ascii="Times New Roman" w:eastAsia="Times New Roman" w:hAnsi="Times New Roman" w:cs="Times New Roman"/>
          <w:b/>
          <w:bCs/>
          <w:sz w:val="24"/>
          <w:szCs w:val="24"/>
        </w:rPr>
        <w:t>zł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na dofinansowanie opłat za kształcenie pobieranych przez szkoły wyższe, zakłady kształcenia nauczycieli – studia magisterskie uzupełniające, podyplomowe, studia licencjackie, kursy kwalifikacyjne i doskonalące;</w:t>
      </w:r>
    </w:p>
    <w:p w14:paraId="472CB6F6" w14:textId="0B0B307E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2) do kwoty: </w:t>
      </w:r>
      <w:r w:rsidR="00A8003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7D4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498</w:t>
      </w:r>
      <w:r w:rsidR="00AA0D5D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8C0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na organizację form doskonalenia, w tym w szczególności szkoleń rad pedagogicznych, seminariów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konferencji szkoleniowych dla nauczycieli, w tym dla nauczycieli zajmujących stanowiska kierownicze, a ponadto na dofinansowanie opłat za inne formy doskonalenia zawodowego dla nauczycieli skierowanych przez dyrektorów szkół, w tym koszty przygotowania materiałów szkoleniowych i informacyjnych, przejazdów, zakwaterowania i wyżywienia nauczycieli, którzy na podstawie skierowania uczestniczą w różnych formach doskonalenia zawodowego, a w szczególności uzupełniają lub podnoszą kwalifikacje, wg potrzeb zaplanowanych na rok 20</w:t>
      </w:r>
      <w:r w:rsidR="007D4F06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3D954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53CD1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Plan dofinansowania, o którym mowa w ust. 1, może w ciągu roku ulec zmianie w każdej z form  w związku z uwzględnianiem realizacji bieżących potrzeb doskonalenia zawodowego kadry nauczycielskiej.</w:t>
      </w:r>
    </w:p>
    <w:p w14:paraId="22DAD47A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608CA" w14:textId="7C7A3D9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W porozumieniu z dyrektorami szkół i placówek oświatowych ustalono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maksymalną kwotę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dofinansowania opłat za kształcenie pobierane przez szkoły wyższe i zakłady kształcenia nauczycieli w wysokości: </w:t>
      </w:r>
      <w:r w:rsidR="00CA1ACA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2166A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42844">
        <w:rPr>
          <w:rFonts w:ascii="Times New Roman" w:eastAsia="Times New Roman" w:hAnsi="Times New Roman" w:cs="Times New Roman"/>
          <w:b/>
          <w:sz w:val="24"/>
          <w:szCs w:val="24"/>
        </w:rPr>
        <w:t>00,00  zł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jeden semestr nauki.</w:t>
      </w:r>
    </w:p>
    <w:p w14:paraId="285BF744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9A2EC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Ustala się specjalności i formy kształcenia, na które przyznawane będzie dofinansowanie:</w:t>
      </w:r>
    </w:p>
    <w:p w14:paraId="375C32EB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A2C86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Specjalności:</w:t>
      </w:r>
    </w:p>
    <w:p w14:paraId="722AF1A2" w14:textId="598C1557" w:rsidR="0034588E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kwalifikacje do nauczania dodatkowego przedmiotu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>doradztwo zawodowe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 xml:space="preserve"> edukacja wczesnoszkolna, logopedia,</w:t>
      </w:r>
      <w:r w:rsidR="009C3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>historia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6AF2">
        <w:rPr>
          <w:rFonts w:ascii="Times New Roman" w:eastAsia="Times New Roman" w:hAnsi="Times New Roman" w:cs="Times New Roman"/>
          <w:sz w:val="24"/>
          <w:szCs w:val="24"/>
        </w:rPr>
        <w:t xml:space="preserve"> pedagogika specjalna,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 xml:space="preserve"> nowoczesne metody nauczania matematyki,</w:t>
      </w:r>
      <w:r w:rsidR="004B6AF2">
        <w:rPr>
          <w:rFonts w:ascii="Times New Roman" w:eastAsia="Times New Roman" w:hAnsi="Times New Roman" w:cs="Times New Roman"/>
          <w:sz w:val="24"/>
          <w:szCs w:val="24"/>
        </w:rPr>
        <w:t xml:space="preserve"> edukacja dla bezpieczeństwa, pedagogika  opiekuńczo wychowawcza z terapią pedagogiczną.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84D5B3" w14:textId="656DB720" w:rsidR="00DD1F43" w:rsidRDefault="0034588E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b) </w:t>
      </w:r>
      <w:r w:rsidR="00DD1F43">
        <w:rPr>
          <w:rFonts w:ascii="Times New Roman" w:eastAsia="Times New Roman" w:hAnsi="Times New Roman" w:cs="Times New Roman"/>
          <w:sz w:val="24"/>
          <w:szCs w:val="24"/>
        </w:rPr>
        <w:t xml:space="preserve">wykorzystanie nowoczesnych form i technik informatycznych 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w nauczaniu </w:t>
      </w:r>
      <w:r w:rsidR="00407E14">
        <w:rPr>
          <w:rFonts w:ascii="Times New Roman" w:eastAsia="Times New Roman" w:hAnsi="Times New Roman" w:cs="Times New Roman"/>
          <w:sz w:val="24"/>
          <w:szCs w:val="24"/>
        </w:rPr>
        <w:t xml:space="preserve">oraz metod dydaktyki cyfrowej </w:t>
      </w:r>
      <w:r w:rsidR="00DD1F43">
        <w:rPr>
          <w:rFonts w:ascii="Times New Roman" w:eastAsia="Times New Roman" w:hAnsi="Times New Roman" w:cs="Times New Roman"/>
          <w:sz w:val="24"/>
          <w:szCs w:val="24"/>
        </w:rPr>
        <w:t>w edukacji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 xml:space="preserve"> sposoby oceniania wewnątrzszkolnego, rozwój aktywności fizycznej uczniów,</w:t>
      </w:r>
      <w:r w:rsidR="003E4048">
        <w:rPr>
          <w:rFonts w:ascii="Times New Roman" w:eastAsia="Times New Roman" w:hAnsi="Times New Roman" w:cs="Times New Roman"/>
          <w:sz w:val="24"/>
          <w:szCs w:val="24"/>
        </w:rPr>
        <w:t xml:space="preserve"> edukacja obywatelska, edukacja dla bezpieczeństwa i prozdrowotna.</w:t>
      </w:r>
    </w:p>
    <w:p w14:paraId="27072BFD" w14:textId="6373FDEF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socjoterapia i terapia pedagogiczna, opieka pedagogiczno-psychologiczna, przeciwdziałanie agresji i przemocy w szkole, profilaktyka uzależnień, praca z dzieckiem niepełnosprawnym i sprawiającym trudności,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>kierownik wycieczek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2F5B68" w14:textId="782689D9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d) podnoszenie kompetencji w zakresie współpracy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, mediacji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rodzicami, pracy wychowawczej,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 reakcja na hejt doświadczony przez uczniów, pra</w:t>
      </w:r>
      <w:r w:rsidR="003E4048">
        <w:rPr>
          <w:rFonts w:ascii="Times New Roman" w:eastAsia="Times New Roman" w:hAnsi="Times New Roman" w:cs="Times New Roman"/>
          <w:sz w:val="24"/>
          <w:szCs w:val="24"/>
        </w:rPr>
        <w:t>ca z uczn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>iem z wykorzystaniem nowoczesnych technologii cyfrowych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stosowania prawa oświatowego, pozyskiwania środków zewnętrznych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 xml:space="preserve"> przygotowanie uczniów do egzaminu, zajęcia metodami aktywizującymi  w szkole w tym w nauczaniu języków obcych, AJ w Edukacji</w:t>
      </w:r>
      <w:r w:rsidR="00FA2D64">
        <w:rPr>
          <w:rFonts w:ascii="Times New Roman" w:eastAsia="Times New Roman" w:hAnsi="Times New Roman" w:cs="Times New Roman"/>
          <w:sz w:val="24"/>
          <w:szCs w:val="24"/>
        </w:rPr>
        <w:t xml:space="preserve">,  agresja złość lęk- zaburzenia </w:t>
      </w:r>
      <w:proofErr w:type="spellStart"/>
      <w:r w:rsidR="00FA2D64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FA2D64">
        <w:rPr>
          <w:rFonts w:ascii="Times New Roman" w:eastAsia="Times New Roman" w:hAnsi="Times New Roman" w:cs="Times New Roman"/>
          <w:sz w:val="24"/>
          <w:szCs w:val="24"/>
        </w:rPr>
        <w:t xml:space="preserve"> dzieci, dziecko w spektrum autyzmu w grupie, niepowodzenia edukacyjne, wypalenie zawodowe.</w:t>
      </w:r>
      <w:bookmarkStart w:id="0" w:name="_GoBack"/>
      <w:bookmarkEnd w:id="0"/>
    </w:p>
    <w:p w14:paraId="6610277A" w14:textId="4E750525" w:rsidR="00AA0D5D" w:rsidRDefault="00AA0D5D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e) zmiany przepisów prawa oświatowego, pracy oraz pozostałych obowiązujących w placówkach oświatowych.</w:t>
      </w:r>
    </w:p>
    <w:p w14:paraId="08D27E19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C4C58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Formy kształcenia:</w:t>
      </w:r>
    </w:p>
    <w:p w14:paraId="3A49757B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a) studia magisterskie uzupełniające, magisterskie, licencjackie,</w:t>
      </w:r>
    </w:p>
    <w:p w14:paraId="2F2CBB4A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b) studia podyplomowe,</w:t>
      </w:r>
    </w:p>
    <w:p w14:paraId="6219C3EC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c) kursy kwalifikacyjne,</w:t>
      </w:r>
    </w:p>
    <w:p w14:paraId="117E1DDD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d) kursy doskonalące, seminaria, konferencje szkoleniowe, warsztaty metodyczne.</w:t>
      </w:r>
    </w:p>
    <w:p w14:paraId="2E4C54B1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9E6FD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21FB6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FDDE4" w14:textId="77777777" w:rsidR="00C35B85" w:rsidRDefault="00C35B85" w:rsidP="00DD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027E8" w14:textId="77777777" w:rsidR="00C35B85" w:rsidRDefault="00C35B85" w:rsidP="00DD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73481" w14:textId="77777777" w:rsidR="00DD1F43" w:rsidRDefault="00DD1F43" w:rsidP="00DD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Uzasadnienie</w:t>
      </w:r>
    </w:p>
    <w:p w14:paraId="3F85F2DC" w14:textId="77777777" w:rsidR="00DD1F43" w:rsidRDefault="00DD1F43" w:rsidP="00DD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C2B788" w14:textId="77777777" w:rsidR="00DD1F43" w:rsidRDefault="00DD1F43" w:rsidP="00DD1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0790DC" w14:textId="65082E29" w:rsidR="00DD1F43" w:rsidRPr="005E6B97" w:rsidRDefault="00DD1F43" w:rsidP="00DD1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   Zgodnie z art. 70a ust. 1 ustawy z dnia 26 stycznia 1982 r. Karta Nauczyciela (tj.  Dz. U.</w:t>
      </w:r>
      <w:r w:rsidR="00DC1DCF">
        <w:rPr>
          <w:rFonts w:ascii="Times New Roman" w:eastAsia="Times New Roman" w:hAnsi="Times New Roman" w:cs="Times New Roman"/>
          <w:sz w:val="24"/>
          <w:szCs w:val="24"/>
        </w:rPr>
        <w:t xml:space="preserve"> z 20</w:t>
      </w:r>
      <w:r w:rsidR="00EB13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93E7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DC1DCF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093E74">
        <w:rPr>
          <w:rFonts w:ascii="Times New Roman" w:eastAsia="Times New Roman" w:hAnsi="Times New Roman" w:cs="Times New Roman"/>
          <w:sz w:val="24"/>
          <w:szCs w:val="24"/>
        </w:rPr>
        <w:t>986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A5799D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A5799D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>) na organie prowadzącym spoczywa obowiązek corocznego wyodrębnienia środków na dofinansowanie doskonalenia zawodowego nauczycieli. Organ prowadzący zobowiązany jest również do opracowania na każdy rok budżetowy plan</w:t>
      </w:r>
      <w:r w:rsidR="009F2A4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dofinansowania form doskonalenia zawodowego nauczycieli zatrudnionych w szkołach i przedszkolach. Ustalenia zawarte w uchwale Rady Gminy  Gozdowo zostały opracowane na podstawie wniosków dyrektorów szkół i przedszkola, wyników egzaminów, wyników ewaluacji zewnętrznej</w:t>
      </w:r>
      <w:r w:rsidR="00233A2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A2A" w:rsidRPr="00233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3A2A"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</w:t>
      </w:r>
      <w:r w:rsidR="00233A2A"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233A2A"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kierunk</w:t>
      </w:r>
      <w:r w:rsidR="00233A2A">
        <w:rPr>
          <w:rFonts w:ascii="Times New Roman" w:eastAsia="Times New Roman" w:hAnsi="Times New Roman" w:cs="Times New Roman"/>
          <w:color w:val="000000"/>
          <w:sz w:val="24"/>
          <w:szCs w:val="24"/>
        </w:rPr>
        <w:t>ów</w:t>
      </w:r>
      <w:r w:rsidR="00233A2A"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polityki oświatowej państwa w roku szkolnym 202</w:t>
      </w:r>
      <w:r w:rsidR="007D4F0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33A2A"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7D4F0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33A2A"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oraz  zmian wprowadzanych w prawie oświatowym. Uchwała uzyskała opinię związków zawodowych.</w:t>
      </w:r>
    </w:p>
    <w:p w14:paraId="524D0117" w14:textId="77777777" w:rsidR="00DD1F43" w:rsidRPr="005E6B97" w:rsidRDefault="00DD1F43" w:rsidP="00DD1F43">
      <w:pPr>
        <w:jc w:val="both"/>
        <w:rPr>
          <w:rFonts w:ascii="TimesNewRomanPSMT" w:eastAsia="Times New Roman" w:hAnsi="TimesNewRomanPSMT" w:cs="TimesNewRomanPSMT"/>
          <w:sz w:val="24"/>
          <w:szCs w:val="24"/>
        </w:rPr>
      </w:pPr>
    </w:p>
    <w:p w14:paraId="0C99BE98" w14:textId="77777777" w:rsidR="00000C68" w:rsidRPr="00000C68" w:rsidRDefault="00000C68" w:rsidP="00000C68">
      <w:pPr>
        <w:rPr>
          <w:rFonts w:ascii="Times New Roman" w:eastAsia="Calibri" w:hAnsi="Times New Roman" w:cs="Times New Roman"/>
          <w:lang w:eastAsia="en-US"/>
        </w:rPr>
      </w:pPr>
    </w:p>
    <w:p w14:paraId="013185B8" w14:textId="77777777" w:rsidR="00000C68" w:rsidRPr="00000C68" w:rsidRDefault="00000C68" w:rsidP="00000C68">
      <w:pPr>
        <w:rPr>
          <w:rFonts w:ascii="Times New Roman" w:eastAsia="Times New Roman" w:hAnsi="Times New Roman" w:cs="Times New Roman"/>
        </w:rPr>
      </w:pPr>
    </w:p>
    <w:p w14:paraId="6F2FBFE5" w14:textId="77777777" w:rsidR="00DD1F43" w:rsidRPr="005E6B97" w:rsidRDefault="00DD1F43" w:rsidP="00DD1F43">
      <w:pPr>
        <w:rPr>
          <w:rFonts w:ascii="Calibri" w:eastAsia="Times New Roman" w:hAnsi="Calibri" w:cs="Times New Roman"/>
          <w:sz w:val="24"/>
          <w:szCs w:val="24"/>
        </w:rPr>
      </w:pPr>
    </w:p>
    <w:p w14:paraId="71D666E2" w14:textId="77777777" w:rsidR="00C93490" w:rsidRDefault="00C93490" w:rsidP="00ED1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3490" w:rsidSect="00A5799D">
      <w:pgSz w:w="11906" w:h="16838"/>
      <w:pgMar w:top="142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23BF"/>
    <w:rsid w:val="00000C68"/>
    <w:rsid w:val="00002F2C"/>
    <w:rsid w:val="000600A5"/>
    <w:rsid w:val="00072C1D"/>
    <w:rsid w:val="0008418B"/>
    <w:rsid w:val="00093E74"/>
    <w:rsid w:val="000A2420"/>
    <w:rsid w:val="000A29BE"/>
    <w:rsid w:val="000A3831"/>
    <w:rsid w:val="000B6716"/>
    <w:rsid w:val="000C00DE"/>
    <w:rsid w:val="000C6CCF"/>
    <w:rsid w:val="000D7B60"/>
    <w:rsid w:val="00110F58"/>
    <w:rsid w:val="0011695B"/>
    <w:rsid w:val="00177132"/>
    <w:rsid w:val="00181071"/>
    <w:rsid w:val="00192D6E"/>
    <w:rsid w:val="001B750A"/>
    <w:rsid w:val="001C739C"/>
    <w:rsid w:val="001D2839"/>
    <w:rsid w:val="001D4E54"/>
    <w:rsid w:val="001D6DEB"/>
    <w:rsid w:val="001F0413"/>
    <w:rsid w:val="00201E9D"/>
    <w:rsid w:val="00207BED"/>
    <w:rsid w:val="00214382"/>
    <w:rsid w:val="002166A8"/>
    <w:rsid w:val="00233A2A"/>
    <w:rsid w:val="0023640D"/>
    <w:rsid w:val="00242F3E"/>
    <w:rsid w:val="002431E2"/>
    <w:rsid w:val="00250AB0"/>
    <w:rsid w:val="00270A4E"/>
    <w:rsid w:val="002867FB"/>
    <w:rsid w:val="002A0049"/>
    <w:rsid w:val="002A1819"/>
    <w:rsid w:val="002E79F0"/>
    <w:rsid w:val="00322F01"/>
    <w:rsid w:val="003245F9"/>
    <w:rsid w:val="003248BF"/>
    <w:rsid w:val="0034588E"/>
    <w:rsid w:val="003A4381"/>
    <w:rsid w:val="003A547D"/>
    <w:rsid w:val="003D5BD9"/>
    <w:rsid w:val="003E4048"/>
    <w:rsid w:val="00407E14"/>
    <w:rsid w:val="00433793"/>
    <w:rsid w:val="0045653B"/>
    <w:rsid w:val="0046783B"/>
    <w:rsid w:val="00494802"/>
    <w:rsid w:val="004A57E1"/>
    <w:rsid w:val="004B6AF2"/>
    <w:rsid w:val="004F1E12"/>
    <w:rsid w:val="004F4CB5"/>
    <w:rsid w:val="005279C2"/>
    <w:rsid w:val="00532DD5"/>
    <w:rsid w:val="00533F38"/>
    <w:rsid w:val="005642F3"/>
    <w:rsid w:val="00585CA2"/>
    <w:rsid w:val="005D3E99"/>
    <w:rsid w:val="005E6B97"/>
    <w:rsid w:val="005E74A9"/>
    <w:rsid w:val="006028B1"/>
    <w:rsid w:val="00603151"/>
    <w:rsid w:val="0061370D"/>
    <w:rsid w:val="006327A1"/>
    <w:rsid w:val="00642844"/>
    <w:rsid w:val="006442FE"/>
    <w:rsid w:val="0065081A"/>
    <w:rsid w:val="00652322"/>
    <w:rsid w:val="00660C01"/>
    <w:rsid w:val="006734E5"/>
    <w:rsid w:val="006F61E3"/>
    <w:rsid w:val="00701F9C"/>
    <w:rsid w:val="00715833"/>
    <w:rsid w:val="00717AB3"/>
    <w:rsid w:val="00720A57"/>
    <w:rsid w:val="00732389"/>
    <w:rsid w:val="007358A6"/>
    <w:rsid w:val="00774B80"/>
    <w:rsid w:val="00791A0E"/>
    <w:rsid w:val="00794C89"/>
    <w:rsid w:val="007A399B"/>
    <w:rsid w:val="007D4F06"/>
    <w:rsid w:val="007E1CD6"/>
    <w:rsid w:val="007E3390"/>
    <w:rsid w:val="007E4D59"/>
    <w:rsid w:val="00802F84"/>
    <w:rsid w:val="008203C1"/>
    <w:rsid w:val="00827E80"/>
    <w:rsid w:val="00835DDD"/>
    <w:rsid w:val="00852981"/>
    <w:rsid w:val="0087103E"/>
    <w:rsid w:val="00884305"/>
    <w:rsid w:val="008A7F2C"/>
    <w:rsid w:val="008B08CD"/>
    <w:rsid w:val="008B3CDA"/>
    <w:rsid w:val="008C0FD1"/>
    <w:rsid w:val="008C5B6E"/>
    <w:rsid w:val="008D55CA"/>
    <w:rsid w:val="00920801"/>
    <w:rsid w:val="009321AD"/>
    <w:rsid w:val="009644CC"/>
    <w:rsid w:val="00966ACC"/>
    <w:rsid w:val="009854AC"/>
    <w:rsid w:val="009906F9"/>
    <w:rsid w:val="009C3457"/>
    <w:rsid w:val="009F018C"/>
    <w:rsid w:val="009F2A40"/>
    <w:rsid w:val="009F2E68"/>
    <w:rsid w:val="00A2757D"/>
    <w:rsid w:val="00A37410"/>
    <w:rsid w:val="00A5799D"/>
    <w:rsid w:val="00A8003C"/>
    <w:rsid w:val="00A90F04"/>
    <w:rsid w:val="00AA0D5D"/>
    <w:rsid w:val="00AA15DC"/>
    <w:rsid w:val="00AB4864"/>
    <w:rsid w:val="00AB77C9"/>
    <w:rsid w:val="00AC642F"/>
    <w:rsid w:val="00AC7BAC"/>
    <w:rsid w:val="00AD32C5"/>
    <w:rsid w:val="00AD59E2"/>
    <w:rsid w:val="00B04237"/>
    <w:rsid w:val="00B147E6"/>
    <w:rsid w:val="00B223BF"/>
    <w:rsid w:val="00B24A2E"/>
    <w:rsid w:val="00B47EA6"/>
    <w:rsid w:val="00B83C03"/>
    <w:rsid w:val="00C028AE"/>
    <w:rsid w:val="00C14DC0"/>
    <w:rsid w:val="00C20D08"/>
    <w:rsid w:val="00C35B85"/>
    <w:rsid w:val="00C570FE"/>
    <w:rsid w:val="00C641D5"/>
    <w:rsid w:val="00C93490"/>
    <w:rsid w:val="00CA1ACA"/>
    <w:rsid w:val="00CC61BD"/>
    <w:rsid w:val="00CD57D7"/>
    <w:rsid w:val="00CE279B"/>
    <w:rsid w:val="00CE62F1"/>
    <w:rsid w:val="00CF7EAD"/>
    <w:rsid w:val="00D17270"/>
    <w:rsid w:val="00D334E3"/>
    <w:rsid w:val="00D33EC6"/>
    <w:rsid w:val="00D64A22"/>
    <w:rsid w:val="00DC1DCF"/>
    <w:rsid w:val="00DC5344"/>
    <w:rsid w:val="00DD1F43"/>
    <w:rsid w:val="00DE7A51"/>
    <w:rsid w:val="00DF7A4E"/>
    <w:rsid w:val="00E11DD5"/>
    <w:rsid w:val="00E1275E"/>
    <w:rsid w:val="00E13B47"/>
    <w:rsid w:val="00E40869"/>
    <w:rsid w:val="00E439A1"/>
    <w:rsid w:val="00E57583"/>
    <w:rsid w:val="00EA071C"/>
    <w:rsid w:val="00EB135E"/>
    <w:rsid w:val="00ED12A2"/>
    <w:rsid w:val="00EF6585"/>
    <w:rsid w:val="00F04EDA"/>
    <w:rsid w:val="00F12664"/>
    <w:rsid w:val="00F305AB"/>
    <w:rsid w:val="00F3782B"/>
    <w:rsid w:val="00F378BF"/>
    <w:rsid w:val="00F438C8"/>
    <w:rsid w:val="00F708CF"/>
    <w:rsid w:val="00FA2D64"/>
    <w:rsid w:val="00FA2F27"/>
    <w:rsid w:val="00FA3CDF"/>
    <w:rsid w:val="00FA3FAA"/>
    <w:rsid w:val="00FB48D3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139"/>
  <w15:docId w15:val="{B281FEBC-885A-4E72-8D9E-E6BD05C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08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168</cp:revision>
  <cp:lastPrinted>2025-12-08T10:11:00Z</cp:lastPrinted>
  <dcterms:created xsi:type="dcterms:W3CDTF">2016-11-30T07:51:00Z</dcterms:created>
  <dcterms:modified xsi:type="dcterms:W3CDTF">2025-12-09T08:07:00Z</dcterms:modified>
</cp:coreProperties>
</file>