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7DD" w:rsidRPr="00787F91" w:rsidRDefault="005867DD">
      <w:pPr>
        <w:pStyle w:val="TytuPublink"/>
        <w:keepNext/>
        <w:widowControl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Objaśnienia przyjętych wartości do Wieloletniej Prognozy Finansowej Gminy Gozdowo na lata 2026-2036</w:t>
      </w:r>
    </w:p>
    <w:p w:rsidR="005867DD" w:rsidRPr="00787F91" w:rsidRDefault="005867DD">
      <w:pPr>
        <w:pStyle w:val="TekstPublink"/>
        <w:widowControl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Zgodnie ze zmianami w budżecie na dzień 26 marca 2026 r., dokonano następujących zmian w Wieloletniej Prognozie Finansowej Gminy Gozdowo:</w:t>
      </w:r>
    </w:p>
    <w:p w:rsidR="005867DD" w:rsidRPr="00787F91" w:rsidRDefault="005867DD">
      <w:pPr>
        <w:pStyle w:val="ListaPublink"/>
        <w:widowControl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 xml:space="preserve">Dochody ogółem zwiększono o </w:t>
      </w:r>
      <w:r w:rsidRPr="00787F91">
        <w:rPr>
          <w:rFonts w:ascii="Times New Roman" w:hAnsi="Times New Roman" w:cs="Times New Roman"/>
          <w:b/>
          <w:sz w:val="24"/>
        </w:rPr>
        <w:t>2 565 912,35 zł</w:t>
      </w:r>
      <w:r w:rsidRPr="00787F91">
        <w:rPr>
          <w:rFonts w:ascii="Times New Roman" w:hAnsi="Times New Roman" w:cs="Times New Roman"/>
          <w:sz w:val="24"/>
        </w:rPr>
        <w:t xml:space="preserve">, z czego dochody bieżące zwiększono o </w:t>
      </w:r>
      <w:r w:rsidRPr="00787F91">
        <w:rPr>
          <w:rFonts w:ascii="Times New Roman" w:hAnsi="Times New Roman" w:cs="Times New Roman"/>
          <w:b/>
          <w:sz w:val="24"/>
        </w:rPr>
        <w:t>223 219,85 zł</w:t>
      </w:r>
      <w:r w:rsidRPr="00787F91">
        <w:rPr>
          <w:rFonts w:ascii="Times New Roman" w:hAnsi="Times New Roman" w:cs="Times New Roman"/>
          <w:sz w:val="24"/>
        </w:rPr>
        <w:t xml:space="preserve">, a dochody majątkowe zwiększono o </w:t>
      </w:r>
      <w:r w:rsidRPr="00787F91">
        <w:rPr>
          <w:rFonts w:ascii="Times New Roman" w:hAnsi="Times New Roman" w:cs="Times New Roman"/>
          <w:b/>
          <w:sz w:val="24"/>
        </w:rPr>
        <w:t>2 342 692,50 zł.</w:t>
      </w:r>
    </w:p>
    <w:p w:rsidR="005867DD" w:rsidRPr="00787F91" w:rsidRDefault="005867DD">
      <w:pPr>
        <w:pStyle w:val="ListaPublink"/>
        <w:widowControl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 xml:space="preserve">Wydatki ogółem zwiększono o </w:t>
      </w:r>
      <w:r w:rsidRPr="00787F91">
        <w:rPr>
          <w:rFonts w:ascii="Times New Roman" w:hAnsi="Times New Roman" w:cs="Times New Roman"/>
          <w:b/>
          <w:sz w:val="24"/>
        </w:rPr>
        <w:t>2 565 912,35 zł</w:t>
      </w:r>
      <w:r w:rsidRPr="00787F91">
        <w:rPr>
          <w:rFonts w:ascii="Times New Roman" w:hAnsi="Times New Roman" w:cs="Times New Roman"/>
          <w:sz w:val="24"/>
        </w:rPr>
        <w:t xml:space="preserve">, z czego wydatki bieżące zwiększono o </w:t>
      </w:r>
      <w:r w:rsidRPr="00787F91">
        <w:rPr>
          <w:rFonts w:ascii="Times New Roman" w:hAnsi="Times New Roman" w:cs="Times New Roman"/>
          <w:b/>
          <w:sz w:val="24"/>
        </w:rPr>
        <w:t>2 205 912,35 zł</w:t>
      </w:r>
      <w:r w:rsidRPr="00787F91">
        <w:rPr>
          <w:rFonts w:ascii="Times New Roman" w:hAnsi="Times New Roman" w:cs="Times New Roman"/>
          <w:sz w:val="24"/>
        </w:rPr>
        <w:t xml:space="preserve">, a wydatki majątkowe zwiększono o </w:t>
      </w:r>
      <w:r w:rsidRPr="00787F91">
        <w:rPr>
          <w:rFonts w:ascii="Times New Roman" w:hAnsi="Times New Roman" w:cs="Times New Roman"/>
          <w:b/>
          <w:sz w:val="24"/>
        </w:rPr>
        <w:t>360 000,00 zł</w:t>
      </w:r>
      <w:r w:rsidRPr="00787F91">
        <w:rPr>
          <w:rFonts w:ascii="Times New Roman" w:hAnsi="Times New Roman" w:cs="Times New Roman"/>
          <w:sz w:val="24"/>
        </w:rPr>
        <w:t>.</w:t>
      </w:r>
    </w:p>
    <w:p w:rsidR="005867DD" w:rsidRPr="00787F91" w:rsidRDefault="005867DD">
      <w:pPr>
        <w:pStyle w:val="ListaPublink"/>
        <w:widowControl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Wynik budżetu nie uległ zmianie.</w:t>
      </w:r>
    </w:p>
    <w:p w:rsidR="005867DD" w:rsidRPr="00787F91" w:rsidRDefault="005867DD">
      <w:pPr>
        <w:pStyle w:val="TekstPublink"/>
        <w:widowControl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Szczegółowe informacje na temat zmian w zakresie dochodów, wydatków i wyniku budż</w:t>
      </w:r>
      <w:bookmarkStart w:id="0" w:name="_GoBack"/>
      <w:bookmarkEnd w:id="0"/>
      <w:r w:rsidRPr="00787F91">
        <w:rPr>
          <w:rFonts w:ascii="Times New Roman" w:hAnsi="Times New Roman" w:cs="Times New Roman"/>
          <w:sz w:val="24"/>
        </w:rPr>
        <w:t>etu w roku budżetowym przedstawiono w tabeli poniżej.</w:t>
      </w:r>
    </w:p>
    <w:p w:rsidR="005867DD" w:rsidRPr="00787F91" w:rsidRDefault="005867DD">
      <w:pPr>
        <w:pStyle w:val="PodpistabeliPublink"/>
        <w:keepNext/>
        <w:widowControl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Zmiany w dochodach i wydatkach w 2026 roku</w:t>
      </w:r>
    </w:p>
    <w:tbl>
      <w:tblPr>
        <w:tblStyle w:val="Tabela-Prosty1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5867DD" w:rsidRPr="00787F91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NagwektabeliPublink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NagwektabeliPublink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NagwektabeliPublink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NagwektabeliPublink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Po zmianie [zł]</w:t>
            </w:r>
          </w:p>
        </w:tc>
      </w:tr>
      <w:tr w:rsidR="005867DD" w:rsidRPr="00787F9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Dochody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41 362 781,00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+2 565 912,35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43 928 693,35</w:t>
            </w:r>
          </w:p>
        </w:tc>
      </w:tr>
      <w:tr w:rsidR="005867DD" w:rsidRPr="00787F9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Dochody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41 098 681,00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+223 219,85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41 321 900,85</w:t>
            </w:r>
          </w:p>
        </w:tc>
      </w:tr>
      <w:tr w:rsidR="005867DD" w:rsidRPr="00787F9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Dotacje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4 431 837,00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+49 520,85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4 481 357,85</w:t>
            </w:r>
          </w:p>
        </w:tc>
      </w:tr>
      <w:tr w:rsidR="005867DD" w:rsidRPr="00787F9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Pozostałe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10 639 284,00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+173 699,00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10 812 983,00</w:t>
            </w:r>
          </w:p>
        </w:tc>
      </w:tr>
      <w:tr w:rsidR="005867DD" w:rsidRPr="00787F9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Dochody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264 100,00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+2 342 692,50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2 606 792,50</w:t>
            </w:r>
          </w:p>
        </w:tc>
      </w:tr>
      <w:tr w:rsidR="005867DD" w:rsidRPr="00787F9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Wydatki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42 433 940,76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+2 565 912,35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44 999 853,11</w:t>
            </w:r>
          </w:p>
        </w:tc>
      </w:tr>
      <w:tr w:rsidR="005867DD" w:rsidRPr="00787F9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38 931 272,10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+2 205 912,35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41 137 184,45</w:t>
            </w:r>
          </w:p>
        </w:tc>
      </w:tr>
      <w:tr w:rsidR="005867DD" w:rsidRPr="00787F9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Wynagrodzenia i pochodne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23 689 360,60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+1 412 446,20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25 101 806,80</w:t>
            </w:r>
          </w:p>
        </w:tc>
      </w:tr>
      <w:tr w:rsidR="005867DD" w:rsidRPr="00787F9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Pozostałe 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14 371 911,50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+793 466,15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15 165 377,65</w:t>
            </w:r>
          </w:p>
        </w:tc>
      </w:tr>
      <w:tr w:rsidR="005867DD" w:rsidRPr="00787F9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Wydatki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3 502 668,66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+360 000,00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5867DD" w:rsidRPr="00A965BD" w:rsidRDefault="005867DD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65BD">
              <w:rPr>
                <w:rFonts w:ascii="Times New Roman" w:hAnsi="Times New Roman" w:cs="Times New Roman"/>
                <w:sz w:val="22"/>
                <w:szCs w:val="22"/>
              </w:rPr>
              <w:t>3 862 668,66</w:t>
            </w:r>
          </w:p>
        </w:tc>
      </w:tr>
    </w:tbl>
    <w:p w:rsidR="00787F91" w:rsidRPr="00787F91" w:rsidRDefault="00787F91">
      <w:pPr>
        <w:pStyle w:val="TekstPublink"/>
        <w:widowControl/>
        <w:rPr>
          <w:rFonts w:ascii="Times New Roman" w:hAnsi="Times New Roman" w:cs="Times New Roman"/>
          <w:sz w:val="24"/>
        </w:rPr>
      </w:pPr>
    </w:p>
    <w:p w:rsidR="005867DD" w:rsidRPr="00787F91" w:rsidRDefault="005867DD">
      <w:pPr>
        <w:pStyle w:val="TekstPublink"/>
        <w:widowControl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Od 2027 r. nie dokonywano zmian w zakresie planowanych dochodów i wydatków budżetowych.</w:t>
      </w:r>
    </w:p>
    <w:p w:rsidR="005867DD" w:rsidRPr="00787F91" w:rsidRDefault="005867DD">
      <w:pPr>
        <w:pStyle w:val="TekstPublink"/>
        <w:widowControl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W Wieloletniej Prognozie Finansowej Gminy Gozdowo:</w:t>
      </w:r>
    </w:p>
    <w:p w:rsidR="005867DD" w:rsidRPr="00787F91" w:rsidRDefault="005867DD">
      <w:pPr>
        <w:pStyle w:val="ListaPublink"/>
        <w:widowControl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Przychody ogółem w roku budżetowym nie uległy zmianie.</w:t>
      </w:r>
    </w:p>
    <w:p w:rsidR="005867DD" w:rsidRPr="00787F91" w:rsidRDefault="005867DD">
      <w:pPr>
        <w:pStyle w:val="ListaPublink"/>
        <w:widowControl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Rozchody ogółem w roku budżetowym nie uległy zmianie.</w:t>
      </w:r>
    </w:p>
    <w:p w:rsidR="005867DD" w:rsidRPr="00787F91" w:rsidRDefault="005867DD">
      <w:pPr>
        <w:pStyle w:val="TekstPublink"/>
        <w:widowControl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Od 2027 nie dokonywano zmian w zakresie planowanych przychodów.</w:t>
      </w:r>
    </w:p>
    <w:p w:rsidR="005867DD" w:rsidRPr="00787F91" w:rsidRDefault="005867DD">
      <w:pPr>
        <w:pStyle w:val="TekstPublink"/>
        <w:widowControl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Od 2027 nie dokonywano zmian w zakresie planowanych rozchodów.</w:t>
      </w:r>
    </w:p>
    <w:p w:rsidR="00787F91" w:rsidRPr="00787F91" w:rsidRDefault="005867DD" w:rsidP="00A965BD">
      <w:pPr>
        <w:pStyle w:val="TekstPublink"/>
        <w:widowControl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W zakresie zawartych umów, rozchody Gminy Gozdowo zaplan</w:t>
      </w:r>
      <w:r w:rsidR="00A965BD">
        <w:rPr>
          <w:rFonts w:ascii="Times New Roman" w:hAnsi="Times New Roman" w:cs="Times New Roman"/>
          <w:sz w:val="24"/>
        </w:rPr>
        <w:t xml:space="preserve">owano zgodnie z harmonogramami, ujętymi w poz. 5 i 5.1 </w:t>
      </w:r>
      <w:r w:rsidR="00A965BD">
        <w:rPr>
          <w:rFonts w:ascii="Times New Roman" w:hAnsi="Times New Roman" w:cs="Times New Roman"/>
          <w:sz w:val="24"/>
        </w:rPr>
        <w:t xml:space="preserve">zał. nr 1 </w:t>
      </w:r>
      <w:r w:rsidR="00A965BD">
        <w:rPr>
          <w:rFonts w:ascii="Times New Roman" w:hAnsi="Times New Roman" w:cs="Times New Roman"/>
          <w:sz w:val="24"/>
        </w:rPr>
        <w:t>do nin. uchwały.</w:t>
      </w:r>
    </w:p>
    <w:p w:rsidR="005867DD" w:rsidRPr="00787F91" w:rsidRDefault="00787F91">
      <w:pPr>
        <w:pStyle w:val="TekstPublink"/>
        <w:widowControl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W</w:t>
      </w:r>
      <w:r w:rsidR="005867DD" w:rsidRPr="00787F91">
        <w:rPr>
          <w:rFonts w:ascii="Times New Roman" w:hAnsi="Times New Roman" w:cs="Times New Roman"/>
          <w:sz w:val="24"/>
        </w:rPr>
        <w:t xml:space="preserve"> całym okresie prognozy Gmina Gozdowo spełnia relację, o której mowa w art. 243 ust. 1 ustawy o finansach publicznych. </w:t>
      </w:r>
    </w:p>
    <w:p w:rsidR="005867DD" w:rsidRPr="00787F91" w:rsidRDefault="005867DD">
      <w:pPr>
        <w:pStyle w:val="TekstPublink"/>
        <w:widowControl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Wartości wykazane w pozostał</w:t>
      </w:r>
      <w:r w:rsidR="00787F91" w:rsidRPr="00787F91">
        <w:rPr>
          <w:rFonts w:ascii="Times New Roman" w:hAnsi="Times New Roman" w:cs="Times New Roman"/>
          <w:sz w:val="24"/>
        </w:rPr>
        <w:t>ych pozycjach WPF z</w:t>
      </w:r>
      <w:r w:rsidRPr="00787F91">
        <w:rPr>
          <w:rFonts w:ascii="Times New Roman" w:hAnsi="Times New Roman" w:cs="Times New Roman"/>
          <w:sz w:val="24"/>
        </w:rPr>
        <w:t>ostały przedstawione w WPF zgodnie z obowiązującym stanem faktycznym, na podstawie zawartych umów i porozumień.</w:t>
      </w:r>
    </w:p>
    <w:p w:rsidR="005867DD" w:rsidRPr="00787F91" w:rsidRDefault="005867DD">
      <w:pPr>
        <w:pStyle w:val="TekstPublink"/>
        <w:widowControl/>
        <w:rPr>
          <w:rFonts w:ascii="Times New Roman" w:hAnsi="Times New Roman" w:cs="Times New Roman"/>
          <w:sz w:val="24"/>
        </w:rPr>
      </w:pPr>
      <w:r w:rsidRPr="00787F91">
        <w:rPr>
          <w:rFonts w:ascii="Times New Roman" w:hAnsi="Times New Roman" w:cs="Times New Roman"/>
          <w:sz w:val="24"/>
        </w:rPr>
        <w:t>Pełen zakres zmian obrazuje załącznik nr 1 do niniejszej uchwały.</w:t>
      </w:r>
    </w:p>
    <w:sectPr w:rsidR="005867DD" w:rsidRPr="00787F91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9BF6F"/>
    <w:multiLevelType w:val="multilevel"/>
    <w:tmpl w:val="7A2A0C6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" w15:restartNumberingAfterBreak="0">
    <w:nsid w:val="62DA3911"/>
    <w:multiLevelType w:val="multilevel"/>
    <w:tmpl w:val="2A149B7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91"/>
    <w:rsid w:val="005867DD"/>
    <w:rsid w:val="00787F91"/>
    <w:rsid w:val="00A965BD"/>
    <w:rsid w:val="00F0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6B864E-160B-4D3A-ADD3-56E9A6FF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Publink">
    <w:name w:val="Tytuł (Publink)"/>
    <w:uiPriority w:val="99"/>
    <w:pPr>
      <w:widowControl w:val="0"/>
      <w:autoSpaceDE w:val="0"/>
      <w:autoSpaceDN w:val="0"/>
      <w:adjustRightInd w:val="0"/>
      <w:spacing w:before="160" w:after="320"/>
      <w:jc w:val="center"/>
    </w:pPr>
    <w:rPr>
      <w:rFonts w:ascii="Arial" w:hAnsi="Arial" w:cs="Calibri"/>
      <w:b/>
      <w:sz w:val="32"/>
      <w:szCs w:val="24"/>
    </w:rPr>
  </w:style>
  <w:style w:type="paragraph" w:customStyle="1" w:styleId="PodtytuPublink">
    <w:name w:val="Podtytuł (Publink)"/>
    <w:uiPriority w:val="99"/>
    <w:pPr>
      <w:widowControl w:val="0"/>
      <w:autoSpaceDE w:val="0"/>
      <w:autoSpaceDN w:val="0"/>
      <w:adjustRightInd w:val="0"/>
      <w:spacing w:before="160" w:after="320"/>
      <w:jc w:val="center"/>
    </w:pPr>
    <w:rPr>
      <w:rFonts w:ascii="Arial" w:hAnsi="Arial" w:cs="Arial"/>
      <w:sz w:val="28"/>
      <w:szCs w:val="24"/>
    </w:rPr>
  </w:style>
  <w:style w:type="paragraph" w:customStyle="1" w:styleId="TekstPublink">
    <w:name w:val="Tekst (Publink)"/>
    <w:uiPriority w:val="99"/>
    <w:pPr>
      <w:widowControl w:val="0"/>
      <w:autoSpaceDE w:val="0"/>
      <w:autoSpaceDN w:val="0"/>
      <w:adjustRightInd w:val="0"/>
      <w:spacing w:after="160"/>
      <w:jc w:val="both"/>
    </w:pPr>
    <w:rPr>
      <w:rFonts w:ascii="Arial" w:hAnsi="Arial" w:cs="Calibri"/>
      <w:sz w:val="20"/>
      <w:szCs w:val="24"/>
    </w:rPr>
  </w:style>
  <w:style w:type="paragraph" w:customStyle="1" w:styleId="Nagwek1Publink">
    <w:name w:val="Nagłówek 1 (Publink)"/>
    <w:uiPriority w:val="99"/>
    <w:pPr>
      <w:widowControl w:val="0"/>
      <w:autoSpaceDE w:val="0"/>
      <w:autoSpaceDN w:val="0"/>
      <w:adjustRightInd w:val="0"/>
      <w:spacing w:before="160" w:after="160"/>
      <w:contextualSpacing/>
    </w:pPr>
    <w:rPr>
      <w:rFonts w:ascii="Arial" w:hAnsi="Arial" w:cs="Arial"/>
      <w:b/>
      <w:sz w:val="28"/>
      <w:szCs w:val="24"/>
    </w:rPr>
  </w:style>
  <w:style w:type="paragraph" w:customStyle="1" w:styleId="Nagwek2Publink">
    <w:name w:val="Nagłówek 2 (Publink)"/>
    <w:uiPriority w:val="99"/>
    <w:pPr>
      <w:widowControl w:val="0"/>
      <w:autoSpaceDE w:val="0"/>
      <w:autoSpaceDN w:val="0"/>
      <w:adjustRightInd w:val="0"/>
      <w:spacing w:before="160" w:after="160"/>
      <w:contextualSpacing/>
    </w:pPr>
    <w:rPr>
      <w:rFonts w:ascii="Arial" w:hAnsi="Arial" w:cs="Calibri"/>
      <w:b/>
      <w:sz w:val="24"/>
      <w:szCs w:val="24"/>
    </w:rPr>
  </w:style>
  <w:style w:type="paragraph" w:customStyle="1" w:styleId="Nagwek3Publink">
    <w:name w:val="Nagłówek 3 (Publink)"/>
    <w:uiPriority w:val="99"/>
    <w:pPr>
      <w:widowControl w:val="0"/>
      <w:autoSpaceDE w:val="0"/>
      <w:autoSpaceDN w:val="0"/>
      <w:adjustRightInd w:val="0"/>
      <w:spacing w:before="160" w:after="160"/>
      <w:contextualSpacing/>
    </w:pPr>
    <w:rPr>
      <w:rFonts w:ascii="Arial" w:hAnsi="Arial" w:cs="Arial"/>
      <w:b/>
      <w:szCs w:val="24"/>
    </w:rPr>
  </w:style>
  <w:style w:type="paragraph" w:customStyle="1" w:styleId="PodpistabeliPublink">
    <w:name w:val="Podpis tabeli (Publink)"/>
    <w:basedOn w:val="TekstPublink"/>
    <w:uiPriority w:val="99"/>
    <w:pPr>
      <w:spacing w:before="160" w:after="0"/>
      <w:jc w:val="left"/>
    </w:pPr>
    <w:rPr>
      <w:b/>
    </w:rPr>
  </w:style>
  <w:style w:type="paragraph" w:customStyle="1" w:styleId="Podpistabeli2Publink">
    <w:name w:val="Podpis tabeli 2 (Publink)"/>
    <w:basedOn w:val="TekstPublink"/>
    <w:uiPriority w:val="99"/>
    <w:pPr>
      <w:spacing w:after="0"/>
      <w:contextualSpacing/>
      <w:jc w:val="left"/>
    </w:pPr>
    <w:rPr>
      <w:rFonts w:cs="Arial"/>
    </w:rPr>
  </w:style>
  <w:style w:type="paragraph" w:customStyle="1" w:styleId="ListaPublink">
    <w:name w:val="Lista (Publink)"/>
    <w:basedOn w:val="TekstPublink"/>
    <w:uiPriority w:val="99"/>
    <w:pPr>
      <w:spacing w:after="0"/>
      <w:contextualSpacing/>
      <w:jc w:val="left"/>
    </w:pPr>
  </w:style>
  <w:style w:type="paragraph" w:customStyle="1" w:styleId="NagwektabeliPublink">
    <w:name w:val="Nagłówek tabeli (Publink)"/>
    <w:basedOn w:val="TekstPublink"/>
    <w:uiPriority w:val="99"/>
    <w:pPr>
      <w:spacing w:after="0"/>
      <w:jc w:val="left"/>
    </w:pPr>
    <w:rPr>
      <w:rFonts w:cs="Arial"/>
      <w:b/>
    </w:rPr>
  </w:style>
  <w:style w:type="paragraph" w:customStyle="1" w:styleId="KomrkatabeliPublink">
    <w:name w:val="Komórka tabeli (Publink)"/>
    <w:basedOn w:val="TekstPublink"/>
    <w:uiPriority w:val="99"/>
    <w:pPr>
      <w:spacing w:after="0"/>
      <w:jc w:val="left"/>
    </w:pPr>
  </w:style>
  <w:style w:type="paragraph" w:customStyle="1" w:styleId="AdnotacjaPublink">
    <w:name w:val="Adnotacja (Publink)"/>
    <w:basedOn w:val="TekstPublink"/>
    <w:uiPriority w:val="99"/>
    <w:pPr>
      <w:spacing w:after="0"/>
      <w:jc w:val="right"/>
    </w:pPr>
    <w:rPr>
      <w:rFonts w:cs="Arial"/>
      <w:i/>
    </w:rPr>
  </w:style>
  <w:style w:type="paragraph" w:customStyle="1" w:styleId="WyrnionakomrkatabeliPublink">
    <w:name w:val="Wyróżniona komórka tabeli (Publink)"/>
    <w:basedOn w:val="KomrkatabeliPublink"/>
    <w:uiPriority w:val="99"/>
    <w:rPr>
      <w:b/>
    </w:rPr>
  </w:style>
  <w:style w:type="character" w:styleId="Numerwiersza">
    <w:name w:val="line number"/>
    <w:basedOn w:val="Domylnaczcionkaakapitu"/>
    <w:uiPriority w:val="99"/>
    <w:rPr>
      <w:rFonts w:asciiTheme="minorHAnsi" w:hAnsiTheme="minorHAnsi" w:cs="Times New Roman"/>
      <w:sz w:val="22"/>
    </w:rPr>
  </w:style>
  <w:style w:type="character" w:styleId="Hipercze">
    <w:name w:val="Hyperlink"/>
    <w:basedOn w:val="Domylnaczcionkaakapitu"/>
    <w:uiPriority w:val="99"/>
    <w:rPr>
      <w:rFonts w:asciiTheme="minorHAnsi" w:hAnsiTheme="minorHAnsi" w:cs="Times New Roman"/>
      <w:color w:val="0000FF"/>
      <w:sz w:val="22"/>
      <w:u w:val="single"/>
    </w:rPr>
  </w:style>
  <w:style w:type="table" w:styleId="Tabela-Prosty1">
    <w:name w:val="Table Simple 1"/>
    <w:basedOn w:val="Standardowy"/>
    <w:uiPriority w:val="99"/>
    <w:pPr>
      <w:widowControl w:val="0"/>
      <w:autoSpaceDE w:val="0"/>
      <w:autoSpaceDN w:val="0"/>
      <w:adjustRightInd w:val="0"/>
    </w:pPr>
    <w:rPr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Siemiątkowska</dc:creator>
  <cp:keywords/>
  <dc:description/>
  <cp:lastModifiedBy>Lidia Siemiątkowska</cp:lastModifiedBy>
  <cp:revision>3</cp:revision>
  <dcterms:created xsi:type="dcterms:W3CDTF">2026-03-20T12:05:00Z</dcterms:created>
  <dcterms:modified xsi:type="dcterms:W3CDTF">2026-03-20T12:08:00Z</dcterms:modified>
</cp:coreProperties>
</file>