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929DC08" w14:textId="77777777" w:rsidR="00854973" w:rsidRPr="00AF009B" w:rsidRDefault="004B0146">
      <w:pPr>
        <w:spacing w:after="40"/>
        <w:jc w:val="center"/>
        <w:rPr>
          <w:lang w:val="pl-PL"/>
        </w:rPr>
      </w:pPr>
      <w:r w:rsidRPr="00AF009B">
        <w:rPr>
          <w:b/>
          <w:sz w:val="28"/>
          <w:lang w:val="pl-PL"/>
        </w:rPr>
        <w:t>UCHWAŁA NR .../.../2026</w:t>
      </w:r>
    </w:p>
    <w:p w14:paraId="35EAFC6B" w14:textId="77777777" w:rsidR="00854973" w:rsidRPr="00AF009B" w:rsidRDefault="004B0146">
      <w:pPr>
        <w:spacing w:after="40"/>
        <w:jc w:val="center"/>
        <w:rPr>
          <w:lang w:val="pl-PL"/>
        </w:rPr>
      </w:pPr>
      <w:r w:rsidRPr="00AF009B">
        <w:rPr>
          <w:b/>
          <w:sz w:val="24"/>
          <w:lang w:val="pl-PL"/>
        </w:rPr>
        <w:t>RADY GMINY GOZDOWO</w:t>
      </w:r>
    </w:p>
    <w:p w14:paraId="12E26E30" w14:textId="77777777" w:rsidR="00854973" w:rsidRPr="00AF009B" w:rsidRDefault="004B0146">
      <w:pPr>
        <w:spacing w:after="200"/>
        <w:jc w:val="center"/>
        <w:rPr>
          <w:lang w:val="pl-PL"/>
        </w:rPr>
      </w:pPr>
      <w:r w:rsidRPr="00AF009B">
        <w:rPr>
          <w:b/>
          <w:sz w:val="24"/>
          <w:lang w:val="pl-PL"/>
        </w:rPr>
        <w:t>z dnia ................ 2026 r.</w:t>
      </w:r>
    </w:p>
    <w:p w14:paraId="13A9EEB3" w14:textId="77777777" w:rsidR="00854973" w:rsidRPr="00AF009B" w:rsidRDefault="004B0146">
      <w:pPr>
        <w:jc w:val="center"/>
        <w:rPr>
          <w:lang w:val="pl-PL"/>
        </w:rPr>
      </w:pPr>
      <w:r w:rsidRPr="00AF009B">
        <w:rPr>
          <w:b/>
          <w:lang w:val="pl-PL"/>
        </w:rPr>
        <w:t>w sprawie rozpatrzenia skargi na działalność Wójta Gminy Gozdowo</w:t>
      </w:r>
    </w:p>
    <w:p w14:paraId="06D08E83" w14:textId="77777777" w:rsidR="00D429A0" w:rsidRDefault="004B0146" w:rsidP="00AF009B">
      <w:pPr>
        <w:jc w:val="both"/>
        <w:rPr>
          <w:lang w:val="pl-PL"/>
        </w:rPr>
      </w:pPr>
      <w:r w:rsidRPr="00AF009B">
        <w:rPr>
          <w:lang w:val="pl-PL"/>
        </w:rPr>
        <w:t>Na podstawie art. 18b ust. 1 ustawy z dnia 8 marca 1990 r. o samorządzie gminnym (Dz. U. z 2026 r. poz. 662) oraz art. 229 pkt 3, art. 237 § 3, art. 238 § 1 i art. 239 § 1 ustawy z dnia 14 czerwca 1960 r. - Kodeks postępowania administracyjnego (Dz. U. z 2025 r. poz. 1691), po zapoznaniu się ze stanowiskiem Komisji Skarg, Wniosków i Petycji Rady Gminy Gozdowo,</w:t>
      </w:r>
    </w:p>
    <w:p w14:paraId="7936F289" w14:textId="018C84D5" w:rsidR="00854973" w:rsidRPr="00AF009B" w:rsidRDefault="004B0146" w:rsidP="00AF009B">
      <w:pPr>
        <w:jc w:val="both"/>
        <w:rPr>
          <w:lang w:val="pl-PL"/>
        </w:rPr>
      </w:pPr>
      <w:r w:rsidRPr="00AF009B">
        <w:rPr>
          <w:lang w:val="pl-PL"/>
        </w:rPr>
        <w:t xml:space="preserve"> Rada Gminy Gozdowo uchwala, co następuje:</w:t>
      </w:r>
    </w:p>
    <w:p w14:paraId="0EF9409E" w14:textId="0B30B5C8" w:rsidR="00AF009B" w:rsidRPr="00AF009B" w:rsidRDefault="004B0146" w:rsidP="00AF009B">
      <w:pPr>
        <w:jc w:val="center"/>
        <w:rPr>
          <w:b/>
          <w:lang w:val="pl-PL"/>
        </w:rPr>
      </w:pPr>
      <w:r w:rsidRPr="00AF009B">
        <w:rPr>
          <w:b/>
          <w:lang w:val="pl-PL"/>
        </w:rPr>
        <w:t>§ 1.</w:t>
      </w:r>
    </w:p>
    <w:p w14:paraId="4C0363BC" w14:textId="7C591BCD" w:rsidR="00854973" w:rsidRPr="00AF009B" w:rsidRDefault="004B0146" w:rsidP="00AF009B">
      <w:pPr>
        <w:jc w:val="both"/>
        <w:rPr>
          <w:lang w:val="pl-PL"/>
        </w:rPr>
      </w:pPr>
      <w:r w:rsidRPr="00AF009B">
        <w:rPr>
          <w:lang w:val="pl-PL"/>
        </w:rPr>
        <w:t>Po rozpatrzeniu skargi Pana P</w:t>
      </w:r>
      <w:r w:rsidR="00D429A0">
        <w:rPr>
          <w:lang w:val="pl-PL"/>
        </w:rPr>
        <w:t>.</w:t>
      </w:r>
      <w:r w:rsidRPr="00AF009B">
        <w:rPr>
          <w:lang w:val="pl-PL"/>
        </w:rPr>
        <w:t xml:space="preserve"> D</w:t>
      </w:r>
      <w:r w:rsidR="00D429A0">
        <w:rPr>
          <w:lang w:val="pl-PL"/>
        </w:rPr>
        <w:t>.</w:t>
      </w:r>
      <w:r w:rsidRPr="00AF009B">
        <w:rPr>
          <w:lang w:val="pl-PL"/>
        </w:rPr>
        <w:t xml:space="preserve"> G</w:t>
      </w:r>
      <w:r w:rsidR="00D429A0">
        <w:rPr>
          <w:lang w:val="pl-PL"/>
        </w:rPr>
        <w:t>.</w:t>
      </w:r>
      <w:r w:rsidRPr="00AF009B">
        <w:rPr>
          <w:lang w:val="pl-PL"/>
        </w:rPr>
        <w:t xml:space="preserve"> z dnia 15 czerwca 2026 r., przekazanej Radzie Gminy Gozdowo przez Wojewodę Mazowieckiego pismem z dnia 16 czerwca 2026 r., znak WK-III.1411.104.2026.DM, dotyczącej zarzucanego braku reakcji </w:t>
      </w:r>
      <w:r w:rsidR="00AF009B">
        <w:rPr>
          <w:lang w:val="pl-PL"/>
        </w:rPr>
        <w:t>Wójta Gminy Gozdowo</w:t>
      </w:r>
      <w:r w:rsidRPr="00AF009B">
        <w:rPr>
          <w:lang w:val="pl-PL"/>
        </w:rPr>
        <w:t xml:space="preserve"> na wyroby zawierające azbest na budynku położonym</w:t>
      </w:r>
      <w:r w:rsidR="00D429A0">
        <w:rPr>
          <w:lang w:val="pl-PL"/>
        </w:rPr>
        <w:t xml:space="preserve">                </w:t>
      </w:r>
      <w:r w:rsidRPr="00AF009B">
        <w:rPr>
          <w:lang w:val="pl-PL"/>
        </w:rPr>
        <w:t xml:space="preserve"> w Gozdowie, skargę uznaje się za niezasadną.</w:t>
      </w:r>
    </w:p>
    <w:p w14:paraId="07188F5F" w14:textId="5440E59C" w:rsidR="00AF009B" w:rsidRPr="00AF009B" w:rsidRDefault="004B0146" w:rsidP="00AF009B">
      <w:pPr>
        <w:jc w:val="center"/>
        <w:rPr>
          <w:b/>
          <w:lang w:val="pl-PL"/>
        </w:rPr>
      </w:pPr>
      <w:r w:rsidRPr="00AF009B">
        <w:rPr>
          <w:b/>
          <w:lang w:val="pl-PL"/>
        </w:rPr>
        <w:t>§ 2.</w:t>
      </w:r>
    </w:p>
    <w:p w14:paraId="391607C7" w14:textId="1B28CBA1" w:rsidR="00854973" w:rsidRPr="00AF009B" w:rsidRDefault="004B0146">
      <w:pPr>
        <w:rPr>
          <w:lang w:val="pl-PL"/>
        </w:rPr>
      </w:pPr>
      <w:r w:rsidRPr="00AF009B">
        <w:rPr>
          <w:lang w:val="pl-PL"/>
        </w:rPr>
        <w:t>Uzasadnienie rozstrzygnięcia stanowi załącznik do niniejszej uchwały.</w:t>
      </w:r>
    </w:p>
    <w:p w14:paraId="43BF08B1" w14:textId="12BD49A4" w:rsidR="00AF009B" w:rsidRPr="00AF009B" w:rsidRDefault="004B0146" w:rsidP="00AF009B">
      <w:pPr>
        <w:jc w:val="center"/>
        <w:rPr>
          <w:b/>
          <w:lang w:val="pl-PL"/>
        </w:rPr>
      </w:pPr>
      <w:r w:rsidRPr="00AF009B">
        <w:rPr>
          <w:b/>
          <w:lang w:val="pl-PL"/>
        </w:rPr>
        <w:t>§ 3.</w:t>
      </w:r>
    </w:p>
    <w:p w14:paraId="1D352706" w14:textId="58B5710E" w:rsidR="00854973" w:rsidRPr="00AF009B" w:rsidRDefault="004B0146" w:rsidP="00AF009B">
      <w:pPr>
        <w:jc w:val="both"/>
        <w:rPr>
          <w:lang w:val="pl-PL"/>
        </w:rPr>
      </w:pPr>
      <w:r w:rsidRPr="00AF009B">
        <w:rPr>
          <w:lang w:val="pl-PL"/>
        </w:rPr>
        <w:t>Zobowiązuje się Przewodniczącego Rady Gminy Gozdowo do zawiadomienia skarżącego o sposobie załatwienia skargi oraz do przekazania informacji Wojewodzie Mazowieckiemu, z powołaniem się na znak sprawy WK-III.1411.104.2026.DM.</w:t>
      </w:r>
    </w:p>
    <w:p w14:paraId="6F110AF3" w14:textId="7BDE085C" w:rsidR="00AF009B" w:rsidRPr="00AF009B" w:rsidRDefault="004B0146" w:rsidP="00AF009B">
      <w:pPr>
        <w:jc w:val="center"/>
        <w:rPr>
          <w:b/>
          <w:lang w:val="pl-PL"/>
        </w:rPr>
      </w:pPr>
      <w:r w:rsidRPr="00AF009B">
        <w:rPr>
          <w:b/>
          <w:lang w:val="pl-PL"/>
        </w:rPr>
        <w:t>§ 4.</w:t>
      </w:r>
    </w:p>
    <w:p w14:paraId="1B26E0D5" w14:textId="02BEDC2B" w:rsidR="00854973" w:rsidRPr="00AF009B" w:rsidRDefault="004B0146">
      <w:pPr>
        <w:rPr>
          <w:lang w:val="pl-PL"/>
        </w:rPr>
      </w:pPr>
      <w:r w:rsidRPr="00AF009B">
        <w:rPr>
          <w:lang w:val="pl-PL"/>
        </w:rPr>
        <w:t>Uchwała wchodzi w życie z dniem podjęcia.</w:t>
      </w:r>
    </w:p>
    <w:p w14:paraId="3D8C0214" w14:textId="77777777" w:rsidR="00854973" w:rsidRPr="00AF009B" w:rsidRDefault="00854973">
      <w:pPr>
        <w:rPr>
          <w:lang w:val="pl-PL"/>
        </w:rPr>
      </w:pPr>
    </w:p>
    <w:p w14:paraId="3F3883AB" w14:textId="77777777" w:rsidR="00854973" w:rsidRPr="00AF009B" w:rsidRDefault="004B0146">
      <w:pPr>
        <w:jc w:val="right"/>
        <w:rPr>
          <w:lang w:val="pl-PL"/>
        </w:rPr>
      </w:pPr>
      <w:r w:rsidRPr="00AF009B">
        <w:rPr>
          <w:lang w:val="pl-PL"/>
        </w:rPr>
        <w:t>Przewodniczący Rady Gminy</w:t>
      </w:r>
    </w:p>
    <w:p w14:paraId="76201F1E" w14:textId="77777777" w:rsidR="00854973" w:rsidRPr="00AF009B" w:rsidRDefault="004B0146">
      <w:pPr>
        <w:jc w:val="right"/>
        <w:rPr>
          <w:lang w:val="pl-PL"/>
        </w:rPr>
      </w:pPr>
      <w:r w:rsidRPr="00AF009B">
        <w:rPr>
          <w:lang w:val="pl-PL"/>
        </w:rPr>
        <w:t>........................................</w:t>
      </w:r>
    </w:p>
    <w:p w14:paraId="4956C699" w14:textId="77777777" w:rsidR="00854973" w:rsidRPr="00AF009B" w:rsidRDefault="004B0146">
      <w:pPr>
        <w:rPr>
          <w:lang w:val="pl-PL"/>
        </w:rPr>
      </w:pPr>
      <w:r w:rsidRPr="00AF009B">
        <w:rPr>
          <w:lang w:val="pl-PL"/>
        </w:rPr>
        <w:br w:type="page"/>
      </w:r>
    </w:p>
    <w:p w14:paraId="210DA96F" w14:textId="77777777" w:rsidR="00854973" w:rsidRPr="00D429A0" w:rsidRDefault="004B0146">
      <w:pPr>
        <w:jc w:val="right"/>
        <w:rPr>
          <w:lang w:val="pl-PL"/>
        </w:rPr>
      </w:pPr>
      <w:r w:rsidRPr="00D429A0">
        <w:rPr>
          <w:lang w:val="pl-PL"/>
        </w:rPr>
        <w:lastRenderedPageBreak/>
        <w:t>Załącznik do Uchwały Nr .../.../2026</w:t>
      </w:r>
      <w:r w:rsidRPr="00D429A0">
        <w:rPr>
          <w:lang w:val="pl-PL"/>
        </w:rPr>
        <w:br/>
        <w:t>Rady Gminy Gozdowo</w:t>
      </w:r>
      <w:r w:rsidRPr="00D429A0">
        <w:rPr>
          <w:lang w:val="pl-PL"/>
        </w:rPr>
        <w:br/>
        <w:t>z dnia ................ 2026 r.</w:t>
      </w:r>
    </w:p>
    <w:p w14:paraId="2429D69A" w14:textId="77777777" w:rsidR="00854973" w:rsidRPr="00D429A0" w:rsidRDefault="004B0146" w:rsidP="00AF009B">
      <w:pPr>
        <w:pStyle w:val="Nagwek1"/>
        <w:jc w:val="center"/>
        <w:rPr>
          <w:color w:val="000000" w:themeColor="text1"/>
          <w:lang w:val="pl-PL"/>
        </w:rPr>
      </w:pPr>
      <w:r w:rsidRPr="00D429A0">
        <w:rPr>
          <w:color w:val="000000" w:themeColor="text1"/>
          <w:lang w:val="pl-PL"/>
        </w:rPr>
        <w:t>Uzasadnienie</w:t>
      </w:r>
    </w:p>
    <w:p w14:paraId="741A8C29" w14:textId="340C399F" w:rsidR="00854973" w:rsidRPr="00AF009B" w:rsidRDefault="004B0146" w:rsidP="00AF009B">
      <w:pPr>
        <w:jc w:val="both"/>
        <w:rPr>
          <w:lang w:val="pl-PL"/>
        </w:rPr>
      </w:pPr>
      <w:r w:rsidRPr="00AF009B">
        <w:rPr>
          <w:lang w:val="pl-PL"/>
        </w:rPr>
        <w:t>Do Rady Gminy Gozdowo została przekazana skarga Pana P</w:t>
      </w:r>
      <w:r w:rsidR="00D429A0">
        <w:rPr>
          <w:lang w:val="pl-PL"/>
        </w:rPr>
        <w:t>.</w:t>
      </w:r>
      <w:r w:rsidRPr="00AF009B">
        <w:rPr>
          <w:lang w:val="pl-PL"/>
        </w:rPr>
        <w:t xml:space="preserve"> D</w:t>
      </w:r>
      <w:r w:rsidR="00D429A0">
        <w:rPr>
          <w:lang w:val="pl-PL"/>
        </w:rPr>
        <w:t>.</w:t>
      </w:r>
      <w:r w:rsidRPr="00AF009B">
        <w:rPr>
          <w:lang w:val="pl-PL"/>
        </w:rPr>
        <w:t xml:space="preserve"> G</w:t>
      </w:r>
      <w:r w:rsidR="00D429A0">
        <w:rPr>
          <w:lang w:val="pl-PL"/>
        </w:rPr>
        <w:t>.</w:t>
      </w:r>
      <w:r w:rsidRPr="00AF009B">
        <w:rPr>
          <w:lang w:val="pl-PL"/>
        </w:rPr>
        <w:t xml:space="preserve"> z dnia 15 czerwca 2026 r., dotycząca zarzucanego braku reakcji Gminy Gozdowo na wyroby zawierające azbest. Skarga została przekazana przez Wojewodę Mazowieckiego pismem z dnia 16 czerwca 2026 r., znak WK-III.1411.104.2026.DM, jako skarga pozostająca we właściwości Rady Gminy.</w:t>
      </w:r>
    </w:p>
    <w:p w14:paraId="39800645" w14:textId="77777777" w:rsidR="00854973" w:rsidRPr="00AF009B" w:rsidRDefault="004B0146" w:rsidP="00AF009B">
      <w:pPr>
        <w:jc w:val="both"/>
        <w:rPr>
          <w:lang w:val="pl-PL"/>
        </w:rPr>
      </w:pPr>
      <w:r w:rsidRPr="00AF009B">
        <w:rPr>
          <w:lang w:val="pl-PL"/>
        </w:rPr>
        <w:t>Skarżący wskazał, że w Gozdowie, przy poczcie, znajduje się budynek mieszkalny jednorodzinny z pokryciem dachowym z eternitu/azbestu, które według skarżącego pyli i stanowi zagrożenie. Zarzut skargi sprowadza się do twierdzenia, że Gmina Gozdowo nie reaguje na budynki posiadające dachy z eternitu/azbestu.</w:t>
      </w:r>
    </w:p>
    <w:p w14:paraId="7F7D44D4" w14:textId="77777777" w:rsidR="00854973" w:rsidRPr="00AF009B" w:rsidRDefault="004B0146" w:rsidP="00AF009B">
      <w:pPr>
        <w:jc w:val="both"/>
        <w:rPr>
          <w:lang w:val="pl-PL"/>
        </w:rPr>
      </w:pPr>
      <w:r w:rsidRPr="00AF009B">
        <w:rPr>
          <w:lang w:val="pl-PL"/>
        </w:rPr>
        <w:t>Po przeanalizowaniu sprawy Rada Gminy podziela stanowisko Komisji Skarg, Wniosków i Petycji. Budynek będący przedmiotem skargi nie stanowi mienia Gminy Gozdowo, nie jest składnikiem gminnego zasobu i nie pozostaje w zarządzie Gminy. Jest to własność prywatna osoby trzeciej. Gmina nie może zatem działać wobec tego obiektu jak właściciel ani samodzielnie zlecić usunięcia pokrycia dachowego z prywatnej nieruchomości.</w:t>
      </w:r>
    </w:p>
    <w:p w14:paraId="6DB56714" w14:textId="66CF9098" w:rsidR="00854973" w:rsidRPr="00AF009B" w:rsidRDefault="00AF009B" w:rsidP="00AF009B">
      <w:pPr>
        <w:jc w:val="both"/>
        <w:rPr>
          <w:lang w:val="pl-PL"/>
        </w:rPr>
      </w:pPr>
      <w:r>
        <w:rPr>
          <w:lang w:val="pl-PL"/>
        </w:rPr>
        <w:t>R</w:t>
      </w:r>
      <w:r w:rsidR="004B0146" w:rsidRPr="00AF009B">
        <w:rPr>
          <w:lang w:val="pl-PL"/>
        </w:rPr>
        <w:t>ozporządzenie Ministra Gospodarki z dnia 13 grudnia 2010 r. przewiduje obowiązek inwentaryzacji wyrobów zawierających azbest i przedkładania informacji o takich wyrobach. Osoby fizyczne niebędące przedsiębiorcami składają informacje wójtowi, burmistrzowi albo prezydentowi miasta. Rozporządzenie wskazuje również, że wyroby zawierające azbest mogą być wykorzystywane w sposób niestwarzający zagrożenia dla środowiska i zdrowia ludzi do dnia 31 grudnia 2032 r.</w:t>
      </w:r>
    </w:p>
    <w:p w14:paraId="63404F91" w14:textId="77777777" w:rsidR="00854973" w:rsidRPr="00AF009B" w:rsidRDefault="004B0146" w:rsidP="00AF009B">
      <w:pPr>
        <w:jc w:val="both"/>
        <w:rPr>
          <w:lang w:val="pl-PL"/>
        </w:rPr>
      </w:pPr>
      <w:r w:rsidRPr="00AF009B">
        <w:rPr>
          <w:lang w:val="pl-PL"/>
        </w:rPr>
        <w:t>Gmina nie posiada kompetencji do przymuszenia prywatnego właściciela do natychmiastowego usunięcia azbestu wyłącznie z powodu samego istnienia pokrycia azbestowo-cementowego na prywatnym budynku. W przypadku gdy stan techniczny obiektu budowlanego może zagrażać życiu lub zdrowiu ludzi, bezpieczeństwu mienia albo środowisku, instrumenty nakazowe przewiduje Prawo budowlane. Zgodnie z art. 66 tej ustawy organ nadzoru budowlanego może nakazać usunięcie stwierdzonych nieprawidłowości. Organem pierwszej instancji w takich sprawach jest co do zasady powiatowy inspektor nadzoru budowlanego.</w:t>
      </w:r>
    </w:p>
    <w:p w14:paraId="35395DB2" w14:textId="77777777" w:rsidR="00854973" w:rsidRPr="00AF009B" w:rsidRDefault="004B0146" w:rsidP="00AF009B">
      <w:pPr>
        <w:jc w:val="both"/>
        <w:rPr>
          <w:lang w:val="pl-PL"/>
        </w:rPr>
      </w:pPr>
      <w:r w:rsidRPr="00AF009B">
        <w:rPr>
          <w:lang w:val="pl-PL"/>
        </w:rPr>
        <w:t>Rada Gminy uwzględniła także działania podejmowane przez Gminę Gozdowo w zakresie usuwania wyrobów zawierających azbest. Gmina przyjmuje informacje od mieszkańców, aktualizuje rejestr rodzaju, ilości oraz miejsc występowania wyrobów zawierających azbest, przedkłada dane Marszałkowi Województwa, pozyskuje środki na realizację zadań i organizuje odbiór, transport oraz unieszkodliwianie odpadów zawierających azbest w ramach posiadanych środków.</w:t>
      </w:r>
    </w:p>
    <w:p w14:paraId="74CC3E57" w14:textId="77777777" w:rsidR="00854973" w:rsidRPr="00AF009B" w:rsidRDefault="004B0146" w:rsidP="00AF009B">
      <w:pPr>
        <w:jc w:val="both"/>
        <w:rPr>
          <w:lang w:val="pl-PL"/>
        </w:rPr>
      </w:pPr>
      <w:r w:rsidRPr="00AF009B">
        <w:rPr>
          <w:lang w:val="pl-PL"/>
        </w:rPr>
        <w:t xml:space="preserve">Potwierdzają to publicznie dostępne materiały Gminy Gozdowo. W okólniku z 15 stycznia 2026 r. Gmina przypomniała mieszkańcom o konieczności aktualizacji informacji o wyrobach zawierających azbest. W BIP Gminy Gozdowo opublikowano zapytanie ofertowe z dnia 22 maja 2026 r. na usuwanie i unieszkodliwianie wyrobów zawierających azbest z terenu Gminy Gozdowo oraz zapytanie z dnia 15 czerwca 2026 r. dotyczące gospodarstw rolnych. Z dokumentów tych wynika, że odbiór dotyczy posesji wskazanych przez właścicieli, a prace obejmują zabezpieczenie odpadów, załadunek, transport i unieszkodliwienie na składowisku odpadów niebezpiecznych. Raport o stanie Gminy Gozdowo za 2025 rok wskazuje ponadto </w:t>
      </w:r>
      <w:r w:rsidRPr="00AF009B">
        <w:rPr>
          <w:lang w:val="pl-PL"/>
        </w:rPr>
        <w:lastRenderedPageBreak/>
        <w:t xml:space="preserve">realizację zadania dofinansowanego ze środków </w:t>
      </w:r>
      <w:proofErr w:type="spellStart"/>
      <w:r w:rsidRPr="00AF009B">
        <w:rPr>
          <w:lang w:val="pl-PL"/>
        </w:rPr>
        <w:t>WFOŚiGW</w:t>
      </w:r>
      <w:proofErr w:type="spellEnd"/>
      <w:r w:rsidRPr="00AF009B">
        <w:rPr>
          <w:lang w:val="pl-PL"/>
        </w:rPr>
        <w:t xml:space="preserve"> w Warszawie, obejmującego odbiór, transport i unieszkodliwienie wyrobów zawierających azbest.</w:t>
      </w:r>
    </w:p>
    <w:p w14:paraId="5A809726" w14:textId="77777777" w:rsidR="00854973" w:rsidRPr="00AF009B" w:rsidRDefault="004B0146" w:rsidP="00AF009B">
      <w:pPr>
        <w:jc w:val="both"/>
        <w:rPr>
          <w:lang w:val="pl-PL"/>
        </w:rPr>
      </w:pPr>
      <w:r w:rsidRPr="00AF009B">
        <w:rPr>
          <w:lang w:val="pl-PL"/>
        </w:rPr>
        <w:t>W świetle powyższego nie można uznać, że Wójt Gminy Gozdowo dopuścił się zaniechania w zakresie, w jakim zarzut został sformułowany w skardze. Gmina prowadzi działania należące do jej kompetencji, natomiast nie ma podstawy prawnej do przymusowego usunięcia azbestu z prywatnej nieruchomości poza trybem właściwym dla organów uprawnionych ustawowo i poza udziałem właściciela nieruchomości w programach pomocowych.</w:t>
      </w:r>
    </w:p>
    <w:p w14:paraId="12337D46" w14:textId="77777777" w:rsidR="00854973" w:rsidRPr="00AF009B" w:rsidRDefault="004B0146" w:rsidP="00AF009B">
      <w:pPr>
        <w:jc w:val="both"/>
        <w:rPr>
          <w:lang w:val="pl-PL"/>
        </w:rPr>
      </w:pPr>
      <w:r w:rsidRPr="00AF009B">
        <w:rPr>
          <w:lang w:val="pl-PL"/>
        </w:rPr>
        <w:t>Z tych względów Rada Gminy Gozdowo uznaje skargę za niezasadną.</w:t>
      </w:r>
    </w:p>
    <w:p w14:paraId="5A9B63DD" w14:textId="77777777" w:rsidR="00AF009B" w:rsidRPr="00AF009B" w:rsidRDefault="004B0146" w:rsidP="00AF009B">
      <w:pPr>
        <w:jc w:val="both"/>
        <w:rPr>
          <w:b/>
          <w:bCs/>
          <w:lang w:val="pl-PL"/>
        </w:rPr>
      </w:pPr>
      <w:r w:rsidRPr="00AF009B">
        <w:rPr>
          <w:b/>
          <w:bCs/>
          <w:lang w:val="pl-PL"/>
        </w:rPr>
        <w:t xml:space="preserve">Pouczenie: </w:t>
      </w:r>
    </w:p>
    <w:p w14:paraId="5C59B28E" w14:textId="6813CC8E" w:rsidR="00854973" w:rsidRPr="00AF009B" w:rsidRDefault="004B0146" w:rsidP="00AF009B">
      <w:pPr>
        <w:jc w:val="both"/>
        <w:rPr>
          <w:lang w:val="pl-PL"/>
        </w:rPr>
      </w:pPr>
      <w:r w:rsidRPr="00AF009B">
        <w:rPr>
          <w:lang w:val="pl-PL"/>
        </w:rPr>
        <w:t>zgodnie z art. 239 § 1 Kodeksu postępowania administracyjnego, jeżeli skarga została uznana za bezzasadną i jej bezzasadność wykazano w odpowiedzi na skargę, a skarżący ponowi skargę bez wskazania nowych okoliczności, organ właściwy do jej rozpatrzenia może podtrzymać poprzednie stanowisko z odpowiednią adnotacją w aktach sprawy, bez zawiadamiania skarżącego.</w:t>
      </w:r>
    </w:p>
    <w:p w14:paraId="39F64BFE" w14:textId="3F07BF43" w:rsidR="00854973" w:rsidRPr="00D429A0" w:rsidRDefault="004B0146" w:rsidP="00AF009B">
      <w:pPr>
        <w:rPr>
          <w:lang w:val="pl-PL"/>
        </w:rPr>
      </w:pPr>
      <w:r w:rsidRPr="00D429A0">
        <w:rPr>
          <w:lang w:val="pl-PL"/>
        </w:rPr>
        <w:br w:type="page"/>
      </w:r>
    </w:p>
    <w:sectPr w:rsidR="00854973" w:rsidRPr="00D429A0" w:rsidSect="00034616">
      <w:pgSz w:w="12240" w:h="15840"/>
      <w:pgMar w:top="1247" w:right="1304" w:bottom="1247" w:left="130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309020205020404"/>
    <w:charset w:val="00"/>
    <w:family w:val="auto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anumerowana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anumerowana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apunktowana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apunktowana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anumerowan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apunktowan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246181616">
    <w:abstractNumId w:val="8"/>
  </w:num>
  <w:num w:numId="2" w16cid:durableId="1035154133">
    <w:abstractNumId w:val="6"/>
  </w:num>
  <w:num w:numId="3" w16cid:durableId="155923611">
    <w:abstractNumId w:val="5"/>
  </w:num>
  <w:num w:numId="4" w16cid:durableId="400829853">
    <w:abstractNumId w:val="4"/>
  </w:num>
  <w:num w:numId="5" w16cid:durableId="1224484037">
    <w:abstractNumId w:val="7"/>
  </w:num>
  <w:num w:numId="6" w16cid:durableId="873880726">
    <w:abstractNumId w:val="3"/>
  </w:num>
  <w:num w:numId="7" w16cid:durableId="439957201">
    <w:abstractNumId w:val="2"/>
  </w:num>
  <w:num w:numId="8" w16cid:durableId="900796766">
    <w:abstractNumId w:val="1"/>
  </w:num>
  <w:num w:numId="9" w16cid:durableId="93960923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4A60F1"/>
    <w:rsid w:val="004B0146"/>
    <w:rsid w:val="00854973"/>
    <w:rsid w:val="00AA1D8D"/>
    <w:rsid w:val="00AF009B"/>
    <w:rsid w:val="00B47730"/>
    <w:rsid w:val="00C713CA"/>
    <w:rsid w:val="00CB0664"/>
    <w:rsid w:val="00D429A0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1EF8569"/>
  <w14:defaultImageDpi w14:val="300"/>
  <w15:docId w15:val="{98EB337A-FBEB-3442-A979-44EE87FEC4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C693F"/>
    <w:pPr>
      <w:spacing w:after="120" w:line="264" w:lineRule="auto"/>
    </w:pPr>
    <w:rPr>
      <w:rFonts w:ascii="Calibri" w:eastAsia="Calibri" w:hAnsi="Calibri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FC693F"/>
    <w:pPr>
      <w:keepNext/>
      <w:keepLines/>
      <w:spacing w:before="320" w:after="160"/>
      <w:outlineLvl w:val="0"/>
    </w:pPr>
    <w:rPr>
      <w:rFonts w:asciiTheme="majorHAnsi" w:eastAsiaTheme="majorEastAsia" w:hAnsiTheme="majorHAnsi" w:cstheme="majorBidi"/>
      <w:b/>
      <w:bCs/>
      <w:color w:val="2E74B5"/>
      <w:sz w:val="32"/>
      <w:szCs w:val="28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FC693F"/>
    <w:pPr>
      <w:keepNext/>
      <w:keepLines/>
      <w:spacing w:before="240"/>
      <w:outlineLvl w:val="1"/>
    </w:pPr>
    <w:rPr>
      <w:rFonts w:asciiTheme="majorHAnsi" w:eastAsiaTheme="majorEastAsia" w:hAnsiTheme="majorHAnsi" w:cstheme="majorBidi"/>
      <w:b/>
      <w:bCs/>
      <w:color w:val="2E74B5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FC693F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b/>
      <w:bCs/>
      <w:color w:val="1F4D78"/>
      <w:sz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618BF"/>
  </w:style>
  <w:style w:type="paragraph" w:styleId="Stopka">
    <w:name w:val="footer"/>
    <w:basedOn w:val="Normalny"/>
    <w:link w:val="StopkaZnak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618BF"/>
  </w:style>
  <w:style w:type="paragraph" w:styleId="Bezodstpw">
    <w:name w:val="No Spacing"/>
    <w:uiPriority w:val="1"/>
    <w:qFormat/>
    <w:rsid w:val="00FC693F"/>
    <w:pPr>
      <w:spacing w:after="0" w:line="240" w:lineRule="auto"/>
    </w:pPr>
  </w:style>
  <w:style w:type="character" w:customStyle="1" w:styleId="Nagwek1Znak">
    <w:name w:val="Nagłówek 1 Znak"/>
    <w:basedOn w:val="Domylnaczcionkaakapitu"/>
    <w:link w:val="Nagwek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Nagwek2Znak">
    <w:name w:val="Nagłówek 2 Znak"/>
    <w:basedOn w:val="Domylnaczcionkaakapitu"/>
    <w:link w:val="Nagwek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ytu">
    <w:name w:val="Title"/>
    <w:basedOn w:val="Normalny"/>
    <w:next w:val="Normalny"/>
    <w:link w:val="TytuZnak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ytuZnak">
    <w:name w:val="Tytuł Znak"/>
    <w:basedOn w:val="Domylnaczcionkaakapitu"/>
    <w:link w:val="Tytu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PodtytuZnak">
    <w:name w:val="Podtytuł Znak"/>
    <w:basedOn w:val="Domylnaczcionkaakapitu"/>
    <w:link w:val="Podtytu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kapitzlist">
    <w:name w:val="List Paragraph"/>
    <w:basedOn w:val="Normalny"/>
    <w:uiPriority w:val="34"/>
    <w:qFormat/>
    <w:rsid w:val="00FC693F"/>
    <w:pPr>
      <w:ind w:left="720"/>
      <w:contextualSpacing/>
    </w:pPr>
  </w:style>
  <w:style w:type="paragraph" w:styleId="Tekstpodstawowy">
    <w:name w:val="Body Text"/>
    <w:basedOn w:val="Normalny"/>
    <w:link w:val="TekstpodstawowyZnak"/>
    <w:uiPriority w:val="99"/>
    <w:unhideWhenUsed/>
    <w:rsid w:val="00AA1D8D"/>
  </w:style>
  <w:style w:type="character" w:customStyle="1" w:styleId="TekstpodstawowyZnak">
    <w:name w:val="Tekst podstawowy Znak"/>
    <w:basedOn w:val="Domylnaczcionkaakapitu"/>
    <w:link w:val="Tekstpodstawowy"/>
    <w:uiPriority w:val="99"/>
    <w:rsid w:val="00AA1D8D"/>
  </w:style>
  <w:style w:type="paragraph" w:styleId="Tekstpodstawowy2">
    <w:name w:val="Body Text 2"/>
    <w:basedOn w:val="Normalny"/>
    <w:link w:val="Tekstpodstawowy2Znak"/>
    <w:uiPriority w:val="99"/>
    <w:unhideWhenUsed/>
    <w:rsid w:val="00AA1D8D"/>
    <w:pPr>
      <w:spacing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AA1D8D"/>
  </w:style>
  <w:style w:type="paragraph" w:styleId="Tekstpodstawowy3">
    <w:name w:val="Body Text 3"/>
    <w:basedOn w:val="Normalny"/>
    <w:link w:val="Tekstpodstawowy3Znak"/>
    <w:uiPriority w:val="99"/>
    <w:unhideWhenUsed/>
    <w:rsid w:val="00AA1D8D"/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rsid w:val="00AA1D8D"/>
    <w:rPr>
      <w:sz w:val="16"/>
      <w:szCs w:val="16"/>
    </w:rPr>
  </w:style>
  <w:style w:type="paragraph" w:styleId="Lista">
    <w:name w:val="List"/>
    <w:basedOn w:val="Normalny"/>
    <w:uiPriority w:val="99"/>
    <w:unhideWhenUsed/>
    <w:rsid w:val="00AA1D8D"/>
    <w:pPr>
      <w:ind w:left="360" w:hanging="360"/>
      <w:contextualSpacing/>
    </w:pPr>
  </w:style>
  <w:style w:type="paragraph" w:styleId="Lista2">
    <w:name w:val="List 2"/>
    <w:basedOn w:val="Normalny"/>
    <w:uiPriority w:val="99"/>
    <w:unhideWhenUsed/>
    <w:rsid w:val="00326F90"/>
    <w:pPr>
      <w:ind w:left="720" w:hanging="360"/>
      <w:contextualSpacing/>
    </w:pPr>
  </w:style>
  <w:style w:type="paragraph" w:styleId="Lista3">
    <w:name w:val="List 3"/>
    <w:basedOn w:val="Normalny"/>
    <w:uiPriority w:val="99"/>
    <w:unhideWhenUsed/>
    <w:rsid w:val="00326F90"/>
    <w:pPr>
      <w:ind w:left="1080" w:hanging="360"/>
      <w:contextualSpacing/>
    </w:pPr>
  </w:style>
  <w:style w:type="paragraph" w:styleId="Listapunktowana">
    <w:name w:val="List Bullet"/>
    <w:basedOn w:val="Normalny"/>
    <w:uiPriority w:val="99"/>
    <w:unhideWhenUsed/>
    <w:rsid w:val="00326F90"/>
    <w:pPr>
      <w:numPr>
        <w:numId w:val="1"/>
      </w:numPr>
      <w:contextualSpacing/>
    </w:pPr>
  </w:style>
  <w:style w:type="paragraph" w:styleId="Listapunktowana2">
    <w:name w:val="List Bullet 2"/>
    <w:basedOn w:val="Normalny"/>
    <w:uiPriority w:val="99"/>
    <w:unhideWhenUsed/>
    <w:rsid w:val="00326F90"/>
    <w:pPr>
      <w:numPr>
        <w:numId w:val="2"/>
      </w:numPr>
      <w:contextualSpacing/>
    </w:pPr>
  </w:style>
  <w:style w:type="paragraph" w:styleId="Listapunktowana3">
    <w:name w:val="List Bullet 3"/>
    <w:basedOn w:val="Normalny"/>
    <w:uiPriority w:val="99"/>
    <w:unhideWhenUsed/>
    <w:rsid w:val="00326F90"/>
    <w:pPr>
      <w:numPr>
        <w:numId w:val="3"/>
      </w:numPr>
      <w:contextualSpacing/>
    </w:pPr>
  </w:style>
  <w:style w:type="paragraph" w:styleId="Listanumerowana">
    <w:name w:val="List Number"/>
    <w:basedOn w:val="Normalny"/>
    <w:uiPriority w:val="99"/>
    <w:unhideWhenUsed/>
    <w:rsid w:val="00326F90"/>
    <w:pPr>
      <w:numPr>
        <w:numId w:val="5"/>
      </w:numPr>
      <w:contextualSpacing/>
    </w:pPr>
  </w:style>
  <w:style w:type="paragraph" w:styleId="Listanumerowana2">
    <w:name w:val="List Number 2"/>
    <w:basedOn w:val="Normalny"/>
    <w:uiPriority w:val="99"/>
    <w:unhideWhenUsed/>
    <w:rsid w:val="0029639D"/>
    <w:pPr>
      <w:numPr>
        <w:numId w:val="6"/>
      </w:numPr>
      <w:contextualSpacing/>
    </w:pPr>
  </w:style>
  <w:style w:type="paragraph" w:styleId="Listanumerowana3">
    <w:name w:val="List Number 3"/>
    <w:basedOn w:val="Normalny"/>
    <w:uiPriority w:val="99"/>
    <w:unhideWhenUsed/>
    <w:rsid w:val="0029639D"/>
    <w:pPr>
      <w:numPr>
        <w:numId w:val="7"/>
      </w:numPr>
      <w:contextualSpacing/>
    </w:pPr>
  </w:style>
  <w:style w:type="paragraph" w:styleId="Lista-kontynuacja">
    <w:name w:val="List Continue"/>
    <w:basedOn w:val="Normalny"/>
    <w:uiPriority w:val="99"/>
    <w:unhideWhenUsed/>
    <w:rsid w:val="0029639D"/>
    <w:pPr>
      <w:ind w:left="360"/>
      <w:contextualSpacing/>
    </w:pPr>
  </w:style>
  <w:style w:type="paragraph" w:styleId="Lista-kontynuacja2">
    <w:name w:val="List Continue 2"/>
    <w:basedOn w:val="Normalny"/>
    <w:uiPriority w:val="99"/>
    <w:unhideWhenUsed/>
    <w:rsid w:val="0029639D"/>
    <w:pPr>
      <w:ind w:left="720"/>
      <w:contextualSpacing/>
    </w:pPr>
  </w:style>
  <w:style w:type="paragraph" w:styleId="Lista-kontynuacja3">
    <w:name w:val="List Continue 3"/>
    <w:basedOn w:val="Normalny"/>
    <w:uiPriority w:val="99"/>
    <w:unhideWhenUsed/>
    <w:rsid w:val="0029639D"/>
    <w:pPr>
      <w:ind w:left="1080"/>
      <w:contextualSpacing/>
    </w:pPr>
  </w:style>
  <w:style w:type="paragraph" w:styleId="Tekstmakra">
    <w:name w:val="macro"/>
    <w:link w:val="TekstmakraZnak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TekstmakraZnak">
    <w:name w:val="Tekst makra Znak"/>
    <w:basedOn w:val="Domylnaczcionkaakapitu"/>
    <w:link w:val="Tekstmakra"/>
    <w:uiPriority w:val="99"/>
    <w:rsid w:val="0029639D"/>
    <w:rPr>
      <w:rFonts w:ascii="Courier" w:hAnsi="Courier"/>
      <w:sz w:val="20"/>
      <w:szCs w:val="20"/>
    </w:rPr>
  </w:style>
  <w:style w:type="paragraph" w:styleId="Cytat">
    <w:name w:val="Quote"/>
    <w:basedOn w:val="Normalny"/>
    <w:next w:val="Normalny"/>
    <w:link w:val="CytatZnak"/>
    <w:uiPriority w:val="29"/>
    <w:qFormat/>
    <w:rsid w:val="00FC693F"/>
    <w:rPr>
      <w:i/>
      <w:iCs/>
      <w:color w:val="000000" w:themeColor="text1"/>
    </w:rPr>
  </w:style>
  <w:style w:type="character" w:customStyle="1" w:styleId="CytatZnak">
    <w:name w:val="Cytat Znak"/>
    <w:basedOn w:val="Domylnaczcionkaakapitu"/>
    <w:link w:val="Cytat"/>
    <w:uiPriority w:val="29"/>
    <w:rsid w:val="00FC693F"/>
    <w:rPr>
      <w:i/>
      <w:iCs/>
      <w:color w:val="000000" w:themeColor="text1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Legenda">
    <w:name w:val="caption"/>
    <w:basedOn w:val="Normalny"/>
    <w:next w:val="Normalny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Pogrubienie">
    <w:name w:val="Strong"/>
    <w:basedOn w:val="Domylnaczcionkaakapitu"/>
    <w:uiPriority w:val="22"/>
    <w:qFormat/>
    <w:rsid w:val="00FC693F"/>
    <w:rPr>
      <w:b/>
      <w:bCs/>
    </w:rPr>
  </w:style>
  <w:style w:type="character" w:styleId="Uwydatnienie">
    <w:name w:val="Emphasis"/>
    <w:basedOn w:val="Domylnaczcionkaakapitu"/>
    <w:uiPriority w:val="20"/>
    <w:qFormat/>
    <w:rsid w:val="00FC693F"/>
    <w:rPr>
      <w:i/>
      <w:iCs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FC693F"/>
    <w:rPr>
      <w:b/>
      <w:bCs/>
      <w:i/>
      <w:iCs/>
      <w:color w:val="4F81BD" w:themeColor="accent1"/>
    </w:rPr>
  </w:style>
  <w:style w:type="character" w:styleId="Wyrnieniedelikatne">
    <w:name w:val="Subtle Emphasis"/>
    <w:basedOn w:val="Domylnaczcionkaakapitu"/>
    <w:uiPriority w:val="19"/>
    <w:qFormat/>
    <w:rsid w:val="00FC693F"/>
    <w:rPr>
      <w:i/>
      <w:iCs/>
      <w:color w:val="808080" w:themeColor="text1" w:themeTint="7F"/>
    </w:rPr>
  </w:style>
  <w:style w:type="character" w:styleId="Wyrnienieintensywne">
    <w:name w:val="Intense Emphasis"/>
    <w:basedOn w:val="Domylnaczcionkaakapitu"/>
    <w:uiPriority w:val="21"/>
    <w:qFormat/>
    <w:rsid w:val="00FC693F"/>
    <w:rPr>
      <w:b/>
      <w:bCs/>
      <w:i/>
      <w:iCs/>
      <w:color w:val="4F81BD" w:themeColor="accent1"/>
    </w:rPr>
  </w:style>
  <w:style w:type="character" w:styleId="Odwoaniedelikatne">
    <w:name w:val="Subtle Reference"/>
    <w:basedOn w:val="Domylnaczcionkaakapitu"/>
    <w:uiPriority w:val="31"/>
    <w:qFormat/>
    <w:rsid w:val="00FC693F"/>
    <w:rPr>
      <w:smallCaps/>
      <w:color w:val="C0504D" w:themeColor="accent2"/>
      <w:u w:val="single"/>
    </w:rPr>
  </w:style>
  <w:style w:type="character" w:styleId="Odwoanieintensywne">
    <w:name w:val="Intense Reference"/>
    <w:basedOn w:val="Domylnaczcionkaakapitu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Tytuksiki">
    <w:name w:val="Book Title"/>
    <w:basedOn w:val="Domylnaczcionkaakapitu"/>
    <w:uiPriority w:val="33"/>
    <w:qFormat/>
    <w:rsid w:val="00FC693F"/>
    <w:rPr>
      <w:b/>
      <w:bCs/>
      <w:smallCaps/>
      <w:spacing w:val="5"/>
    </w:rPr>
  </w:style>
  <w:style w:type="paragraph" w:styleId="Nagwekspisutreci">
    <w:name w:val="TOC Heading"/>
    <w:basedOn w:val="Nagwek1"/>
    <w:next w:val="Normalny"/>
    <w:uiPriority w:val="39"/>
    <w:semiHidden/>
    <w:unhideWhenUsed/>
    <w:qFormat/>
    <w:rsid w:val="00FC693F"/>
    <w:pPr>
      <w:outlineLvl w:val="9"/>
    </w:pPr>
  </w:style>
  <w:style w:type="table" w:styleId="Tabela-Siatka">
    <w:name w:val="Table Grid"/>
    <w:basedOn w:val="Standardowy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Jasnecieniowanie">
    <w:name w:val="Light Shading"/>
    <w:basedOn w:val="Standardowy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Jasnecieniowanieakcent1">
    <w:name w:val="Light Shading Accent 1"/>
    <w:basedOn w:val="Standardowy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Jasnecieniowanieakcent2">
    <w:name w:val="Light Shading Accent 2"/>
    <w:basedOn w:val="Standardowy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Jasnecieniowanieakcent3">
    <w:name w:val="Light Shading Accent 3"/>
    <w:basedOn w:val="Standardowy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Jasnecieniowanieakcent4">
    <w:name w:val="Light Shading Accent 4"/>
    <w:basedOn w:val="Standardowy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Jasnecieniowanieakcent5">
    <w:name w:val="Light Shading Accent 5"/>
    <w:basedOn w:val="Standardowy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Jasnecieniowanieakcent6">
    <w:name w:val="Light Shading Accent 6"/>
    <w:basedOn w:val="Standardowy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Jasnalista">
    <w:name w:val="Light List"/>
    <w:basedOn w:val="Standardowy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Jasnalistaakcent1">
    <w:name w:val="Light List Accent 1"/>
    <w:basedOn w:val="Standardowy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Jasnalistaakcent2">
    <w:name w:val="Light List Accent 2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Jasnalistaakcent3">
    <w:name w:val="Light List Accent 3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Jasnalistaakcent4">
    <w:name w:val="Light List Accent 4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Jasnalistaakcent5">
    <w:name w:val="Light List Accent 5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Jasnalistaakcent6">
    <w:name w:val="Light List Accent 6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Jasnasiatka">
    <w:name w:val="Light Grid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Jasnasiatkaakcent1">
    <w:name w:val="Light Grid Accent 1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Jasnasiatkaakcent2">
    <w:name w:val="Light Grid Accent 2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Jasnasiatkaakcent3">
    <w:name w:val="Light Grid Accent 3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Jasnasiatkaakcent4">
    <w:name w:val="Light Grid Accent 4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Jasnasiatkaakcent5">
    <w:name w:val="Light Grid Accent 5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Jasnasiatkaakcent6">
    <w:name w:val="Light Grid Accent 6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redniecieniowanie1">
    <w:name w:val="Medium Shading 1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1">
    <w:name w:val="Medium Shading 1 Accent 1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2">
    <w:name w:val="Medium Shading 1 Accent 2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3">
    <w:name w:val="Medium Shading 1 Accent 3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4">
    <w:name w:val="Medium Shading 1 Accent 4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5">
    <w:name w:val="Medium Shading 1 Accent 5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6">
    <w:name w:val="Medium Shading 1 Accent 6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2">
    <w:name w:val="Medium Shading 2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1">
    <w:name w:val="Medium Shading 2 Accent 1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2">
    <w:name w:val="Medium Shading 2 Accent 2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3">
    <w:name w:val="Medium Shading 2 Accent 3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4">
    <w:name w:val="Medium Shading 2 Accent 4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5">
    <w:name w:val="Medium Shading 2 Accent 5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6">
    <w:name w:val="Medium Shading 2 Accent 6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alista1">
    <w:name w:val="Medium List 1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rednialista1akcent1">
    <w:name w:val="Medium List 1 Accent 1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rednialista1akcent2">
    <w:name w:val="Medium List 1 Accent 2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rednialista1akcent3">
    <w:name w:val="Medium List 1 Accent 3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rednialista1akcent4">
    <w:name w:val="Medium List 1 Accent 4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rednialista1akcent5">
    <w:name w:val="Medium List 1 Accent 5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rednialista1akcent6">
    <w:name w:val="Medium List 1 Accent 6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rednialista2">
    <w:name w:val="Medium List 2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1">
    <w:name w:val="Medium List 2 Accent 1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2">
    <w:name w:val="Medium List 2 Accent 2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3">
    <w:name w:val="Medium List 2 Accent 3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4">
    <w:name w:val="Medium List 2 Accent 4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5">
    <w:name w:val="Medium List 2 Accent 5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6">
    <w:name w:val="Medium List 2 Accent 6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siatka1">
    <w:name w:val="Medium Grid 1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redniasiatka1akcent1">
    <w:name w:val="Medium Grid 1 Accent 1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redniasiatka1akcent2">
    <w:name w:val="Medium Grid 1 Accent 2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redniasiatka1akcent3">
    <w:name w:val="Medium Grid 1 Accent 3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redniasiatka1akcent4">
    <w:name w:val="Medium Grid 1 Accent 4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redniasiatka1akcent5">
    <w:name w:val="Medium Grid 1 Accent 5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redniasiatka1akcent6">
    <w:name w:val="Medium Grid 1 Accent 6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redniasiatka2">
    <w:name w:val="Medium Grid 2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1">
    <w:name w:val="Medium Grid 2 Accent 1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2">
    <w:name w:val="Medium Grid 2 Accent 2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3">
    <w:name w:val="Medium Grid 2 Accent 3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4">
    <w:name w:val="Medium Grid 2 Accent 4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5">
    <w:name w:val="Medium Grid 2 Accent 5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6">
    <w:name w:val="Medium Grid 2 Accent 6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3">
    <w:name w:val="Medium Grid 3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redniasiatka3akcent1">
    <w:name w:val="Medium Grid 3 Accent 1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redniasiatka3akcent2">
    <w:name w:val="Medium Grid 3 Accent 2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redniasiatka3akcent3">
    <w:name w:val="Medium Grid 3 Accent 3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redniasiatka3akcent4">
    <w:name w:val="Medium Grid 3 Accent 4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redniasiatka3akcent5">
    <w:name w:val="Medium Grid 3 Accent 5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redniasiatka3akcent6">
    <w:name w:val="Medium Grid 3 Accent 6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Ciemnalista">
    <w:name w:val="Dark List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Ciemnalista2akcent1">
    <w:name w:val="Dark List Accent 1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Ciemnalistaakcent2">
    <w:name w:val="Dark List Accent 2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Ciemnalistaakcent3">
    <w:name w:val="Dark List Accent 3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Ciemnalistaakcent4">
    <w:name w:val="Dark List Accent 4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Ciemnalistaakcent5">
    <w:name w:val="Dark List Accent 5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Ciemnalistaakcent6">
    <w:name w:val="Dark List Accent 6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Kolorowecieniowanie">
    <w:name w:val="Colorful Shading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1">
    <w:name w:val="Colorful Shading Accent 1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2">
    <w:name w:val="Colorful Shading Accent 2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3">
    <w:name w:val="Colorful Shading Accent 3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Kolorowecieniowanieakcent4">
    <w:name w:val="Colorful Shading Accent 4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5">
    <w:name w:val="Colorful Shading Accent 5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6">
    <w:name w:val="Colorful Shading Accent 6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alista">
    <w:name w:val="Colorful List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Kolorowalistaakcent1">
    <w:name w:val="Colorful List Accent 1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Kolorowalistaakcent2">
    <w:name w:val="Colorful List Accent 2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Kolorowalistaakcent3">
    <w:name w:val="Colorful List Accent 3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Kolorowalistaakcent4">
    <w:name w:val="Colorful List Accent 4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Kolorowalistaakcent5">
    <w:name w:val="Colorful List Accent 5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Kolorowalistaakcent6">
    <w:name w:val="Colorful List Accent 6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Kolorowasiatka">
    <w:name w:val="Colorful Grid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Kolorowasiatkaakcent1">
    <w:name w:val="Colorful Grid Accent 1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Kolorowasiatkaakcent2">
    <w:name w:val="Colorful Grid Accent 2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Kolorowasiatkaakcent3">
    <w:name w:val="Colorful Grid Accent 3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Kolorowasiatkaakcent4">
    <w:name w:val="Colorful Grid Accent 4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Kolorowasiatkaakcent5">
    <w:name w:val="Colorful Grid Accent 5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Kolorowasiatkaakcent6">
    <w:name w:val="Colorful Grid Accent 6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4</Pages>
  <Words>812</Words>
  <Characters>4873</Characters>
  <Application>Microsoft Office Word</Application>
  <DocSecurity>0</DocSecurity>
  <Lines>40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5674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Monika Gronczewska</cp:lastModifiedBy>
  <cp:revision>3</cp:revision>
  <dcterms:created xsi:type="dcterms:W3CDTF">2013-12-23T23:15:00Z</dcterms:created>
  <dcterms:modified xsi:type="dcterms:W3CDTF">2026-06-22T09:20:00Z</dcterms:modified>
  <cp:category/>
</cp:coreProperties>
</file>